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37AD6" w14:textId="07341E4E" w:rsidR="00E90E49" w:rsidRPr="002907E0" w:rsidRDefault="00E90E49" w:rsidP="00E35559">
      <w:pPr>
        <w:pStyle w:val="3GPPHeader"/>
        <w:spacing w:after="60"/>
        <w:rPr>
          <w:sz w:val="32"/>
          <w:szCs w:val="32"/>
        </w:rPr>
      </w:pPr>
      <w:r w:rsidRPr="00CE0424">
        <w:t>3GPP TSG-RAN WG</w:t>
      </w:r>
      <w:r w:rsidR="008F1C4E">
        <w:t>1</w:t>
      </w:r>
      <w:r w:rsidRPr="00CE0424">
        <w:t xml:space="preserve"> </w:t>
      </w:r>
      <w:r w:rsidR="008F1C4E" w:rsidRPr="002907E0">
        <w:t xml:space="preserve">Meeting </w:t>
      </w:r>
      <w:r w:rsidRPr="002907E0">
        <w:t>#</w:t>
      </w:r>
      <w:r w:rsidR="00964C51" w:rsidRPr="002907E0">
        <w:t>94bis</w:t>
      </w:r>
      <w:r w:rsidRPr="002907E0">
        <w:tab/>
      </w:r>
      <w:proofErr w:type="spellStart"/>
      <w:r w:rsidRPr="002907E0">
        <w:rPr>
          <w:sz w:val="32"/>
          <w:szCs w:val="32"/>
        </w:rPr>
        <w:t>Tdoc</w:t>
      </w:r>
      <w:proofErr w:type="spellEnd"/>
      <w:r w:rsidRPr="002907E0">
        <w:rPr>
          <w:sz w:val="32"/>
          <w:szCs w:val="32"/>
        </w:rPr>
        <w:t xml:space="preserve"> </w:t>
      </w:r>
      <w:r w:rsidR="00091557" w:rsidRPr="002907E0">
        <w:rPr>
          <w:sz w:val="32"/>
          <w:szCs w:val="32"/>
        </w:rPr>
        <w:t>R</w:t>
      </w:r>
      <w:r w:rsidR="008F1C4E" w:rsidRPr="002907E0">
        <w:rPr>
          <w:sz w:val="32"/>
          <w:szCs w:val="32"/>
        </w:rPr>
        <w:t>1</w:t>
      </w:r>
      <w:r w:rsidR="00091557" w:rsidRPr="002907E0">
        <w:rPr>
          <w:sz w:val="32"/>
          <w:szCs w:val="32"/>
        </w:rPr>
        <w:t>-</w:t>
      </w:r>
      <w:r w:rsidR="005F3025" w:rsidRPr="007071CB">
        <w:rPr>
          <w:sz w:val="32"/>
          <w:szCs w:val="32"/>
        </w:rPr>
        <w:t>1</w:t>
      </w:r>
      <w:r w:rsidR="008F1C4E" w:rsidRPr="007071CB">
        <w:rPr>
          <w:sz w:val="32"/>
          <w:szCs w:val="32"/>
        </w:rPr>
        <w:t>8</w:t>
      </w:r>
      <w:r w:rsidR="007071CB" w:rsidRPr="007071CB">
        <w:rPr>
          <w:sz w:val="32"/>
          <w:szCs w:val="32"/>
        </w:rPr>
        <w:t>11411</w:t>
      </w:r>
    </w:p>
    <w:p w14:paraId="051C2BD4" w14:textId="43B4A9C0" w:rsidR="00E90E49" w:rsidRPr="002907E0" w:rsidRDefault="00964C51" w:rsidP="00311702">
      <w:pPr>
        <w:pStyle w:val="3GPPHeader"/>
      </w:pPr>
      <w:r w:rsidRPr="002907E0">
        <w:t>Chengdu</w:t>
      </w:r>
      <w:r w:rsidR="0027144F" w:rsidRPr="002907E0">
        <w:t xml:space="preserve">, </w:t>
      </w:r>
      <w:r w:rsidRPr="002907E0">
        <w:t>P.R. China</w:t>
      </w:r>
      <w:r w:rsidR="0027144F" w:rsidRPr="002907E0">
        <w:t xml:space="preserve">, </w:t>
      </w:r>
      <w:r w:rsidRPr="002907E0">
        <w:t>Sept 8</w:t>
      </w:r>
      <w:r w:rsidRPr="002907E0">
        <w:rPr>
          <w:vertAlign w:val="superscript"/>
        </w:rPr>
        <w:t>th</w:t>
      </w:r>
      <w:r w:rsidRPr="002907E0">
        <w:t xml:space="preserve"> </w:t>
      </w:r>
      <w:r w:rsidR="001D53E7" w:rsidRPr="002907E0">
        <w:t xml:space="preserve">– </w:t>
      </w:r>
      <w:r w:rsidRPr="002907E0">
        <w:t>12</w:t>
      </w:r>
      <w:r w:rsidRPr="002907E0">
        <w:rPr>
          <w:vertAlign w:val="superscript"/>
        </w:rPr>
        <w:t>th</w:t>
      </w:r>
      <w:r w:rsidRPr="002907E0">
        <w:t xml:space="preserve"> </w:t>
      </w:r>
      <w:r w:rsidR="0027144F" w:rsidRPr="002907E0">
        <w:t>20</w:t>
      </w:r>
      <w:r w:rsidR="005F3025" w:rsidRPr="002907E0">
        <w:t>1</w:t>
      </w:r>
      <w:r w:rsidR="001D53E7" w:rsidRPr="002907E0">
        <w:t>8</w:t>
      </w:r>
    </w:p>
    <w:p w14:paraId="24CA0D74" w14:textId="77777777" w:rsidR="00E90E49" w:rsidRPr="002907E0" w:rsidRDefault="00E90E49" w:rsidP="00357380">
      <w:pPr>
        <w:pStyle w:val="3GPPHeader"/>
      </w:pPr>
    </w:p>
    <w:p w14:paraId="7672DFC6" w14:textId="454C3F9E" w:rsidR="00E90E49" w:rsidRPr="002907E0" w:rsidRDefault="00E90E49" w:rsidP="00311702">
      <w:pPr>
        <w:pStyle w:val="3GPPHeader"/>
        <w:rPr>
          <w:sz w:val="22"/>
          <w:szCs w:val="22"/>
          <w:lang w:val="en-US"/>
        </w:rPr>
      </w:pPr>
      <w:r w:rsidRPr="002907E0">
        <w:rPr>
          <w:sz w:val="22"/>
          <w:szCs w:val="22"/>
          <w:lang w:val="en-US"/>
        </w:rPr>
        <w:t>Agenda Item:</w:t>
      </w:r>
      <w:r w:rsidRPr="002907E0">
        <w:rPr>
          <w:sz w:val="22"/>
          <w:szCs w:val="22"/>
          <w:lang w:val="en-US"/>
        </w:rPr>
        <w:tab/>
      </w:r>
      <w:r w:rsidR="00964C51" w:rsidRPr="002907E0">
        <w:rPr>
          <w:sz w:val="22"/>
          <w:szCs w:val="22"/>
          <w:lang w:val="en-US"/>
        </w:rPr>
        <w:t>7.2.5.</w:t>
      </w:r>
      <w:r w:rsidR="002907E0" w:rsidRPr="002907E0">
        <w:rPr>
          <w:sz w:val="22"/>
          <w:szCs w:val="22"/>
          <w:lang w:val="en-US"/>
        </w:rPr>
        <w:t>4</w:t>
      </w:r>
    </w:p>
    <w:p w14:paraId="2FFF9775" w14:textId="77777777" w:rsidR="00E90E49" w:rsidRPr="002907E0" w:rsidRDefault="003D3C45" w:rsidP="00F64C2B">
      <w:pPr>
        <w:pStyle w:val="3GPPHeader"/>
        <w:rPr>
          <w:sz w:val="22"/>
          <w:szCs w:val="22"/>
        </w:rPr>
      </w:pPr>
      <w:r w:rsidRPr="002907E0">
        <w:rPr>
          <w:sz w:val="22"/>
          <w:szCs w:val="22"/>
        </w:rPr>
        <w:t>Source:</w:t>
      </w:r>
      <w:r w:rsidR="00E90E49" w:rsidRPr="002907E0">
        <w:rPr>
          <w:sz w:val="22"/>
          <w:szCs w:val="22"/>
        </w:rPr>
        <w:tab/>
      </w:r>
      <w:r w:rsidR="00F64C2B" w:rsidRPr="002907E0">
        <w:rPr>
          <w:sz w:val="22"/>
          <w:szCs w:val="22"/>
        </w:rPr>
        <w:t>Ericsson</w:t>
      </w:r>
    </w:p>
    <w:p w14:paraId="7B6225F6" w14:textId="6AAABE5E" w:rsidR="00E90E49" w:rsidRPr="002907E0" w:rsidRDefault="003D3C45" w:rsidP="00311702">
      <w:pPr>
        <w:pStyle w:val="3GPPHeader"/>
        <w:rPr>
          <w:sz w:val="22"/>
          <w:szCs w:val="22"/>
        </w:rPr>
      </w:pPr>
      <w:r w:rsidRPr="002907E0">
        <w:rPr>
          <w:sz w:val="22"/>
          <w:szCs w:val="22"/>
        </w:rPr>
        <w:t>Title:</w:t>
      </w:r>
      <w:r w:rsidR="00E90E49" w:rsidRPr="002907E0">
        <w:rPr>
          <w:sz w:val="22"/>
          <w:szCs w:val="22"/>
        </w:rPr>
        <w:tab/>
      </w:r>
      <w:r w:rsidR="00C01FA7">
        <w:rPr>
          <w:sz w:val="22"/>
          <w:szCs w:val="22"/>
        </w:rPr>
        <w:t>System assessments for RIM</w:t>
      </w:r>
    </w:p>
    <w:p w14:paraId="7F5752FD" w14:textId="77777777" w:rsidR="00E90E49" w:rsidRPr="00CE0424" w:rsidRDefault="00E90E49" w:rsidP="00D546FF">
      <w:pPr>
        <w:pStyle w:val="3GPPHeader"/>
        <w:rPr>
          <w:sz w:val="22"/>
          <w:szCs w:val="22"/>
        </w:rPr>
      </w:pPr>
      <w:r w:rsidRPr="002907E0">
        <w:rPr>
          <w:sz w:val="22"/>
          <w:szCs w:val="22"/>
        </w:rPr>
        <w:t>Document for:</w:t>
      </w:r>
      <w:r w:rsidRPr="002907E0">
        <w:rPr>
          <w:sz w:val="22"/>
          <w:szCs w:val="22"/>
        </w:rPr>
        <w:tab/>
        <w:t>Discussion, Decision</w:t>
      </w:r>
    </w:p>
    <w:p w14:paraId="29912EE0" w14:textId="77777777" w:rsidR="00E90E49" w:rsidRPr="00CE0424" w:rsidRDefault="00230D18" w:rsidP="00CE0424">
      <w:pPr>
        <w:pStyle w:val="Heading1"/>
      </w:pPr>
      <w:r>
        <w:t>1</w:t>
      </w:r>
      <w:r>
        <w:tab/>
      </w:r>
      <w:r w:rsidR="00E90E49" w:rsidRPr="00CE0424">
        <w:t>Introduction</w:t>
      </w:r>
    </w:p>
    <w:p w14:paraId="600A45B1" w14:textId="7520C3B6" w:rsidR="00316F49" w:rsidRDefault="00A44E95" w:rsidP="00316F49">
      <w:r>
        <w:t xml:space="preserve">At RAN#80 a new study item on </w:t>
      </w:r>
      <w:r w:rsidRPr="00AA5CF9">
        <w:t>remote interference management for NR</w:t>
      </w:r>
      <w:r>
        <w:t xml:space="preserve"> was approved, see </w:t>
      </w:r>
      <w:r>
        <w:fldChar w:fldCharType="begin"/>
      </w:r>
      <w:r>
        <w:instrText xml:space="preserve"> REF _Ref525311894 \r \h </w:instrText>
      </w:r>
      <w:r>
        <w:fldChar w:fldCharType="separate"/>
      </w:r>
      <w:r w:rsidR="008E4D9D">
        <w:t>[1]</w:t>
      </w:r>
      <w:r>
        <w:fldChar w:fldCharType="end"/>
      </w:r>
      <w:r>
        <w:t>.</w:t>
      </w:r>
    </w:p>
    <w:p w14:paraId="2D54FCC7" w14:textId="743AD0E7" w:rsidR="00A44E95" w:rsidRDefault="00A44E95" w:rsidP="00316F49">
      <w:r>
        <w:t xml:space="preserve">The work started at RAN1#94 with agreements so far made listed in </w:t>
      </w:r>
      <w:r>
        <w:fldChar w:fldCharType="begin"/>
      </w:r>
      <w:r>
        <w:instrText xml:space="preserve"> REF _Ref525311913 \r \h </w:instrText>
      </w:r>
      <w:r>
        <w:fldChar w:fldCharType="separate"/>
      </w:r>
      <w:r w:rsidR="008E4D9D">
        <w:t>[2]</w:t>
      </w:r>
      <w:r>
        <w:fldChar w:fldCharType="end"/>
      </w:r>
      <w:r>
        <w:t xml:space="preserve"> and </w:t>
      </w:r>
      <w:r>
        <w:fldChar w:fldCharType="begin"/>
      </w:r>
      <w:r>
        <w:instrText xml:space="preserve"> REF _Ref525119085 \r \h </w:instrText>
      </w:r>
      <w:r>
        <w:fldChar w:fldCharType="separate"/>
      </w:r>
      <w:r w:rsidR="008E4D9D">
        <w:t>[3]</w:t>
      </w:r>
      <w:r>
        <w:fldChar w:fldCharType="end"/>
      </w:r>
      <w:r>
        <w:t>.</w:t>
      </w:r>
    </w:p>
    <w:p w14:paraId="31042F65" w14:textId="0CAE8647" w:rsidR="00A44E95" w:rsidRDefault="00927466" w:rsidP="00316F49">
      <w:r>
        <w:t xml:space="preserve">In this paper we </w:t>
      </w:r>
      <w:r w:rsidR="00237ABC">
        <w:t xml:space="preserve">assess some system performance for RIM. </w:t>
      </w:r>
      <w:proofErr w:type="gramStart"/>
      <w:r w:rsidR="00237ABC">
        <w:t>In particular</w:t>
      </w:r>
      <w:r w:rsidR="000500C1">
        <w:t>,</w:t>
      </w:r>
      <w:r w:rsidR="00237ABC">
        <w:t xml:space="preserve"> the</w:t>
      </w:r>
      <w:proofErr w:type="gramEnd"/>
      <w:r w:rsidR="00237ABC">
        <w:t xml:space="preserve"> detection time for reference signal transmission is investigated with dependencies on number of </w:t>
      </w:r>
      <w:proofErr w:type="spellStart"/>
      <w:r w:rsidR="00237ABC">
        <w:t>gNBs</w:t>
      </w:r>
      <w:proofErr w:type="spellEnd"/>
      <w:r w:rsidR="00237ABC">
        <w:t xml:space="preserve"> for detection, RS sequence space and different detector implementations.</w:t>
      </w:r>
    </w:p>
    <w:p w14:paraId="43E6F818" w14:textId="38F74463" w:rsidR="00B5470A" w:rsidRDefault="00316F49" w:rsidP="00B5470A">
      <w:pPr>
        <w:pStyle w:val="Heading1"/>
      </w:pPr>
      <w:r>
        <w:t>2</w:t>
      </w:r>
      <w:r>
        <w:tab/>
      </w:r>
      <w:r w:rsidR="00E10DE0">
        <w:t>Simulator</w:t>
      </w:r>
    </w:p>
    <w:p w14:paraId="1D21834A" w14:textId="194F12D8" w:rsidR="00877771" w:rsidRDefault="00877771" w:rsidP="00877771">
      <w:pPr>
        <w:pStyle w:val="Heading2"/>
      </w:pPr>
      <w:r>
        <w:t>2.1</w:t>
      </w:r>
      <w:r>
        <w:tab/>
      </w:r>
      <w:r w:rsidR="00B820BE">
        <w:t>Description</w:t>
      </w:r>
    </w:p>
    <w:p w14:paraId="117C9057" w14:textId="20167956" w:rsidR="00E10DE0" w:rsidRDefault="00E10DE0" w:rsidP="00E10DE0">
      <w:r>
        <w:t>A simulator has been implemented to estimate the detection probability and risk of false detections. It is based on probabilities of detection and false alarm. That is, the radio environment is not modelled but a worst</w:t>
      </w:r>
      <w:r w:rsidR="005B196C">
        <w:t>-</w:t>
      </w:r>
      <w:r>
        <w:t>case scenario is assumed with 90% detection rate and 1% false alarm rate</w:t>
      </w:r>
      <w:r w:rsidR="005B196C">
        <w:t xml:space="preserve">, i.e. </w:t>
      </w:r>
      <w:r>
        <w:t xml:space="preserve">all </w:t>
      </w:r>
      <w:proofErr w:type="spellStart"/>
      <w:r>
        <w:t>gNBs</w:t>
      </w:r>
      <w:proofErr w:type="spellEnd"/>
      <w:r>
        <w:t xml:space="preserve"> experience the worst</w:t>
      </w:r>
      <w:r w:rsidR="005B196C">
        <w:t>-</w:t>
      </w:r>
      <w:r>
        <w:t xml:space="preserve">case </w:t>
      </w:r>
      <w:proofErr w:type="gramStart"/>
      <w:r>
        <w:t>SINR</w:t>
      </w:r>
      <w:r w:rsidR="005B196C">
        <w:t>..</w:t>
      </w:r>
      <w:proofErr w:type="gramEnd"/>
    </w:p>
    <w:p w14:paraId="72BA20E6" w14:textId="1939A6FF" w:rsidR="00E10DE0" w:rsidRDefault="00E10DE0" w:rsidP="00E10DE0">
      <w:r>
        <w:t>It is expected that for a typical detector implementation, the false alarm is relatively constant over SINR while the detector probability is increased with increased SINR. Hence, in addition to the 90% detection probability agreed, an assumption of 99% detection probability (modelling a higher SINR) is investigated.</w:t>
      </w:r>
    </w:p>
    <w:p w14:paraId="698CFE18" w14:textId="77777777" w:rsidR="00E10DE0" w:rsidRDefault="00E10DE0" w:rsidP="00E10DE0">
      <w:r>
        <w:t>The simulator basically attempts to detect an RS with a certain periodicity in DL-to-UL switching, and for each switching period, there are multiple detections taking place (N</w:t>
      </w:r>
      <w:r w:rsidRPr="0028727E">
        <w:rPr>
          <w:vertAlign w:val="subscript"/>
        </w:rPr>
        <w:t>RI</w:t>
      </w:r>
      <w:r>
        <w:t>, the number depending on how large propagation delay/distance the detector intends to capture).</w:t>
      </w:r>
    </w:p>
    <w:p w14:paraId="5AB41272" w14:textId="6F4564DB" w:rsidR="00E10DE0" w:rsidRDefault="00E10DE0" w:rsidP="00E10DE0">
      <w:r>
        <w:t xml:space="preserve">The detector tries to detect an RS assuming a certain periodicity of the RS in the transmitting </w:t>
      </w:r>
      <w:proofErr w:type="spellStart"/>
      <w:r>
        <w:t>gNB</w:t>
      </w:r>
      <w:proofErr w:type="spellEnd"/>
      <w:r>
        <w:t xml:space="preserve"> and that the same RS sequence is detected in a specified number of “shots”. Assume for example that #shots=2, the detector only considers a detection to be valid if the same RS sequence is detected in </w:t>
      </w:r>
      <w:proofErr w:type="spellStart"/>
      <w:r>
        <w:t>t</w:t>
      </w:r>
      <w:r w:rsidRPr="00E96AD0">
        <w:rPr>
          <w:vertAlign w:val="subscript"/>
        </w:rPr>
        <w:t>first</w:t>
      </w:r>
      <w:proofErr w:type="spellEnd"/>
      <w:r w:rsidRPr="00E96AD0">
        <w:rPr>
          <w:vertAlign w:val="subscript"/>
        </w:rPr>
        <w:t xml:space="preserve"> det</w:t>
      </w:r>
      <w:r>
        <w:t xml:space="preserve"> and </w:t>
      </w:r>
      <w:proofErr w:type="spellStart"/>
      <w:r>
        <w:t>t</w:t>
      </w:r>
      <w:r w:rsidRPr="00E96AD0">
        <w:rPr>
          <w:vertAlign w:val="subscript"/>
        </w:rPr>
        <w:t>first</w:t>
      </w:r>
      <w:proofErr w:type="spellEnd"/>
      <w:r w:rsidRPr="00E96AD0">
        <w:rPr>
          <w:vertAlign w:val="subscript"/>
        </w:rPr>
        <w:t xml:space="preserve"> det</w:t>
      </w:r>
      <w:r>
        <w:t xml:space="preserve"> +T</w:t>
      </w:r>
      <w:r>
        <w:rPr>
          <w:vertAlign w:val="subscript"/>
        </w:rPr>
        <w:t>RS P</w:t>
      </w:r>
      <w:r w:rsidRPr="00E96AD0">
        <w:rPr>
          <w:vertAlign w:val="subscript"/>
        </w:rPr>
        <w:t>eriod</w:t>
      </w:r>
      <w:r>
        <w:t xml:space="preserve">. An example is provided in </w:t>
      </w:r>
      <w:r w:rsidR="005B196C">
        <w:fldChar w:fldCharType="begin"/>
      </w:r>
      <w:r w:rsidR="005B196C">
        <w:instrText xml:space="preserve"> REF _Ref525711140 \h </w:instrText>
      </w:r>
      <w:r w:rsidR="005B196C">
        <w:fldChar w:fldCharType="separate"/>
      </w:r>
      <w:r w:rsidR="008E4D9D">
        <w:t xml:space="preserve">Figure </w:t>
      </w:r>
      <w:r w:rsidR="008E4D9D">
        <w:rPr>
          <w:noProof/>
        </w:rPr>
        <w:t>1</w:t>
      </w:r>
      <w:r w:rsidR="005B196C">
        <w:fldChar w:fldCharType="end"/>
      </w:r>
      <w:r>
        <w:t>.</w:t>
      </w:r>
    </w:p>
    <w:p w14:paraId="493493C7" w14:textId="77777777" w:rsidR="00E10DE0" w:rsidRDefault="00E10DE0" w:rsidP="00E10DE0">
      <w:pPr>
        <w:jc w:val="center"/>
      </w:pPr>
      <w:r>
        <w:object w:dxaOrig="11292" w:dyaOrig="4488" w14:anchorId="141F5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167.85pt" o:ole="">
            <v:imagedata r:id="rId8" o:title=""/>
          </v:shape>
          <o:OLEObject Type="Embed" ProgID="Visio.Drawing.15" ShapeID="_x0000_i1025" DrawAspect="Content" ObjectID="_1599652487" r:id="rId9"/>
        </w:object>
      </w:r>
    </w:p>
    <w:p w14:paraId="01161682" w14:textId="1EFA1886" w:rsidR="00E10DE0" w:rsidRDefault="00E10DE0" w:rsidP="00E10DE0">
      <w:pPr>
        <w:pStyle w:val="Caption"/>
        <w:jc w:val="center"/>
      </w:pPr>
      <w:bookmarkStart w:id="0" w:name="_Ref525711140"/>
      <w:r>
        <w:t xml:space="preserve">Figure </w:t>
      </w:r>
      <w:r>
        <w:rPr>
          <w:noProof/>
        </w:rPr>
        <w:fldChar w:fldCharType="begin"/>
      </w:r>
      <w:r>
        <w:rPr>
          <w:noProof/>
        </w:rPr>
        <w:instrText xml:space="preserve"> SEQ Figure \* ARABIC </w:instrText>
      </w:r>
      <w:r>
        <w:rPr>
          <w:noProof/>
        </w:rPr>
        <w:fldChar w:fldCharType="separate"/>
      </w:r>
      <w:r w:rsidR="008E4D9D">
        <w:rPr>
          <w:noProof/>
        </w:rPr>
        <w:t>1</w:t>
      </w:r>
      <w:r>
        <w:rPr>
          <w:noProof/>
        </w:rPr>
        <w:fldChar w:fldCharType="end"/>
      </w:r>
      <w:bookmarkEnd w:id="0"/>
      <w:r>
        <w:t>: Example of detector sequence.</w:t>
      </w:r>
    </w:p>
    <w:p w14:paraId="476A2B34" w14:textId="30F764E4" w:rsidR="00E10DE0" w:rsidRDefault="00E10DE0" w:rsidP="00E10DE0">
      <w:pPr>
        <w:rPr>
          <w:lang w:eastAsia="en-GB"/>
        </w:rPr>
      </w:pPr>
      <w:r>
        <w:rPr>
          <w:lang w:eastAsia="en-GB"/>
        </w:rPr>
        <w:t xml:space="preserve">As </w:t>
      </w:r>
      <w:r w:rsidR="0026418D">
        <w:rPr>
          <w:lang w:eastAsia="en-GB"/>
        </w:rPr>
        <w:t xml:space="preserve">shown in </w:t>
      </w:r>
      <w:r w:rsidR="0026418D">
        <w:rPr>
          <w:lang w:eastAsia="en-GB"/>
        </w:rPr>
        <w:fldChar w:fldCharType="begin"/>
      </w:r>
      <w:r w:rsidR="0026418D">
        <w:rPr>
          <w:lang w:eastAsia="en-GB"/>
        </w:rPr>
        <w:instrText xml:space="preserve"> REF _Ref525711140 \h </w:instrText>
      </w:r>
      <w:r w:rsidR="0026418D">
        <w:rPr>
          <w:lang w:eastAsia="en-GB"/>
        </w:rPr>
      </w:r>
      <w:r w:rsidR="0026418D">
        <w:rPr>
          <w:lang w:eastAsia="en-GB"/>
        </w:rPr>
        <w:fldChar w:fldCharType="separate"/>
      </w:r>
      <w:r w:rsidR="008E4D9D">
        <w:t xml:space="preserve">Figure </w:t>
      </w:r>
      <w:r w:rsidR="008E4D9D">
        <w:rPr>
          <w:noProof/>
        </w:rPr>
        <w:t>1</w:t>
      </w:r>
      <w:r w:rsidR="0026418D">
        <w:rPr>
          <w:lang w:eastAsia="en-GB"/>
        </w:rPr>
        <w:fldChar w:fldCharType="end"/>
      </w:r>
      <w:r>
        <w:rPr>
          <w:lang w:eastAsia="en-GB"/>
        </w:rPr>
        <w:t xml:space="preserve">, it is assumed here that the RS is two symbol long, the detection window is 1 symbol, the number of symbols in the UL slot where RI is assumed to be present is 5 symbols. A guard period </w:t>
      </w:r>
      <w:r w:rsidR="0026418D">
        <w:rPr>
          <w:lang w:eastAsia="en-GB"/>
        </w:rPr>
        <w:t xml:space="preserve">of 3 symbols </w:t>
      </w:r>
      <w:r>
        <w:rPr>
          <w:lang w:eastAsia="en-GB"/>
        </w:rPr>
        <w:t>is also assumed, which amounts to a total of 8 symbols and hence protection against RI of up to around 170 km away, assuming SCS=15 kHz. In each detection instance, the false alarm is 1% and in case the RS is present, the probability of detection is 90 % (if using the baseline assumptions agreed).</w:t>
      </w:r>
    </w:p>
    <w:p w14:paraId="4F0849A6" w14:textId="77777777" w:rsidR="00E10DE0" w:rsidRDefault="00E10DE0" w:rsidP="00E10DE0">
      <w:pPr>
        <w:rPr>
          <w:lang w:eastAsia="en-GB"/>
        </w:rPr>
      </w:pPr>
      <w:r>
        <w:rPr>
          <w:lang w:eastAsia="en-GB"/>
        </w:rPr>
        <w:t>It is assumed that the RI is always detected at the victim, and that after detection, RS1 is transmitted (it is assumed that the aggressor is monitoring for RS1). Following the detection of RS1 at the aggressor, it transmits RS2 which is already monitored by the victim.</w:t>
      </w:r>
    </w:p>
    <w:p w14:paraId="0BFE4FDB" w14:textId="77777777" w:rsidR="00E10DE0" w:rsidRDefault="00E10DE0" w:rsidP="00E10DE0">
      <w:pPr>
        <w:rPr>
          <w:lang w:eastAsia="en-GB"/>
        </w:rPr>
      </w:pPr>
      <w:r>
        <w:rPr>
          <w:lang w:eastAsia="en-GB"/>
        </w:rPr>
        <w:t xml:space="preserve">Two different cases are assumed. Time for </w:t>
      </w:r>
      <w:r>
        <w:t>detecting a RIM RS when,</w:t>
      </w:r>
    </w:p>
    <w:p w14:paraId="364A4346" w14:textId="77777777" w:rsidR="00E10DE0" w:rsidRDefault="00E10DE0" w:rsidP="00E10DE0">
      <w:pPr>
        <w:pStyle w:val="B1"/>
      </w:pPr>
      <w:r>
        <w:t>-</w:t>
      </w:r>
      <w:r>
        <w:tab/>
        <w:t>…an RS is transmitted</w:t>
      </w:r>
    </w:p>
    <w:p w14:paraId="5A03AF8B" w14:textId="77777777" w:rsidR="00E10DE0" w:rsidRDefault="00E10DE0" w:rsidP="00E10DE0">
      <w:pPr>
        <w:pStyle w:val="B1"/>
      </w:pPr>
      <w:r>
        <w:t xml:space="preserve">- </w:t>
      </w:r>
      <w:r>
        <w:tab/>
        <w:t>…an RS is not transmitted (i.e. a false detection)</w:t>
      </w:r>
    </w:p>
    <w:p w14:paraId="5A723C8A" w14:textId="2EAE6F73" w:rsidR="00E10DE0" w:rsidRDefault="00E10DE0" w:rsidP="00E10DE0">
      <w:pPr>
        <w:pStyle w:val="B1"/>
        <w:ind w:left="0" w:firstLine="0"/>
      </w:pPr>
      <w:r>
        <w:t>The two cases are shown in</w:t>
      </w:r>
      <w:r w:rsidR="0026418D">
        <w:t xml:space="preserve"> </w:t>
      </w:r>
      <w:r w:rsidR="0026418D">
        <w:fldChar w:fldCharType="begin"/>
      </w:r>
      <w:r w:rsidR="0026418D">
        <w:instrText xml:space="preserve"> REF _Ref525711348 \h </w:instrText>
      </w:r>
      <w:r w:rsidR="0026418D">
        <w:fldChar w:fldCharType="separate"/>
      </w:r>
      <w:r w:rsidR="008E4D9D">
        <w:t xml:space="preserve">Figure </w:t>
      </w:r>
      <w:r w:rsidR="008E4D9D">
        <w:rPr>
          <w:noProof/>
        </w:rPr>
        <w:t>2</w:t>
      </w:r>
      <w:r w:rsidR="0026418D">
        <w:fldChar w:fldCharType="end"/>
      </w:r>
      <w:r>
        <w:t>.</w:t>
      </w:r>
    </w:p>
    <w:p w14:paraId="6B895A30" w14:textId="77777777" w:rsidR="00E10DE0" w:rsidRDefault="00E10DE0" w:rsidP="00E10DE0">
      <w:pPr>
        <w:pStyle w:val="B1"/>
        <w:ind w:left="0" w:firstLine="0"/>
        <w:jc w:val="center"/>
      </w:pPr>
      <w:r w:rsidRPr="00533BF7">
        <w:rPr>
          <w:noProof/>
        </w:rPr>
        <w:drawing>
          <wp:inline distT="0" distB="0" distL="0" distR="0" wp14:anchorId="6C41A560" wp14:editId="2D72482A">
            <wp:extent cx="2184680" cy="811406"/>
            <wp:effectExtent l="0" t="0" r="6350" b="0"/>
            <wp:docPr id="1" name="Picture 4">
              <a:extLst xmlns:a="http://schemas.openxmlformats.org/drawingml/2006/main">
                <a:ext uri="{FF2B5EF4-FFF2-40B4-BE49-F238E27FC236}">
                  <a16:creationId xmlns:a16="http://schemas.microsoft.com/office/drawing/2014/main" id="{0082A25C-DB61-4768-A01B-277593ED4C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82A25C-DB61-4768-A01B-277593ED4C33}"/>
                        </a:ext>
                      </a:extLst>
                    </pic:cNvPr>
                    <pic:cNvPicPr>
                      <a:picLocks noChangeAspect="1"/>
                    </pic:cNvPicPr>
                  </pic:nvPicPr>
                  <pic:blipFill>
                    <a:blip r:embed="rId10"/>
                    <a:stretch>
                      <a:fillRect/>
                    </a:stretch>
                  </pic:blipFill>
                  <pic:spPr>
                    <a:xfrm>
                      <a:off x="0" y="0"/>
                      <a:ext cx="2205686" cy="819208"/>
                    </a:xfrm>
                    <a:prstGeom prst="rect">
                      <a:avLst/>
                    </a:prstGeom>
                  </pic:spPr>
                </pic:pic>
              </a:graphicData>
            </a:graphic>
          </wp:inline>
        </w:drawing>
      </w:r>
      <w:r>
        <w:t xml:space="preserve">                                         </w:t>
      </w:r>
      <w:r w:rsidRPr="00533BF7">
        <w:rPr>
          <w:noProof/>
        </w:rPr>
        <w:drawing>
          <wp:inline distT="0" distB="0" distL="0" distR="0" wp14:anchorId="14474981" wp14:editId="0DDB8FF7">
            <wp:extent cx="1104884" cy="747395"/>
            <wp:effectExtent l="0" t="0" r="0" b="0"/>
            <wp:docPr id="11" name="Picture 4">
              <a:extLst xmlns:a="http://schemas.openxmlformats.org/drawingml/2006/main">
                <a:ext uri="{FF2B5EF4-FFF2-40B4-BE49-F238E27FC236}">
                  <a16:creationId xmlns:a16="http://schemas.microsoft.com/office/drawing/2014/main" id="{9EEA08CB-5EE4-4D42-9701-099386A8EA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EEA08CB-5EE4-4D42-9701-099386A8EAAB}"/>
                        </a:ext>
                      </a:extLst>
                    </pic:cNvPr>
                    <pic:cNvPicPr>
                      <a:picLocks noChangeAspect="1"/>
                    </pic:cNvPicPr>
                  </pic:nvPicPr>
                  <pic:blipFill>
                    <a:blip r:embed="rId11"/>
                    <a:stretch>
                      <a:fillRect/>
                    </a:stretch>
                  </pic:blipFill>
                  <pic:spPr>
                    <a:xfrm>
                      <a:off x="0" y="0"/>
                      <a:ext cx="1124658" cy="760771"/>
                    </a:xfrm>
                    <a:prstGeom prst="rect">
                      <a:avLst/>
                    </a:prstGeom>
                  </pic:spPr>
                </pic:pic>
              </a:graphicData>
            </a:graphic>
          </wp:inline>
        </w:drawing>
      </w:r>
    </w:p>
    <w:p w14:paraId="6B304ACE" w14:textId="3A49473A" w:rsidR="00877771" w:rsidRDefault="00E10DE0" w:rsidP="00E10DE0">
      <w:pPr>
        <w:pStyle w:val="Caption"/>
        <w:jc w:val="center"/>
      </w:pPr>
      <w:bookmarkStart w:id="1" w:name="_Ref525711348"/>
      <w:r>
        <w:t xml:space="preserve">Figure </w:t>
      </w:r>
      <w:r>
        <w:rPr>
          <w:noProof/>
        </w:rPr>
        <w:fldChar w:fldCharType="begin"/>
      </w:r>
      <w:r>
        <w:rPr>
          <w:noProof/>
        </w:rPr>
        <w:instrText xml:space="preserve"> SEQ Figure \* ARABIC </w:instrText>
      </w:r>
      <w:r>
        <w:rPr>
          <w:noProof/>
        </w:rPr>
        <w:fldChar w:fldCharType="separate"/>
      </w:r>
      <w:r w:rsidR="008E4D9D">
        <w:rPr>
          <w:noProof/>
        </w:rPr>
        <w:t>2</w:t>
      </w:r>
      <w:r>
        <w:rPr>
          <w:noProof/>
        </w:rPr>
        <w:fldChar w:fldCharType="end"/>
      </w:r>
      <w:bookmarkEnd w:id="1"/>
      <w:r>
        <w:t xml:space="preserve">: </w:t>
      </w:r>
      <w:proofErr w:type="spellStart"/>
      <w:r>
        <w:t>gNB</w:t>
      </w:r>
      <w:proofErr w:type="spellEnd"/>
      <w:r>
        <w:t xml:space="preserve"> detection when RS is transmitted (left) and when RS is not transmitted (right)</w:t>
      </w:r>
    </w:p>
    <w:p w14:paraId="462C39DA" w14:textId="75FBF575" w:rsidR="00B820BE" w:rsidRDefault="003504AC" w:rsidP="00B820BE">
      <w:pPr>
        <w:pStyle w:val="Heading2"/>
        <w:rPr>
          <w:lang w:eastAsia="en-GB"/>
        </w:rPr>
      </w:pPr>
      <w:r>
        <w:rPr>
          <w:lang w:eastAsia="en-GB"/>
        </w:rPr>
        <w:t xml:space="preserve">2.2 </w:t>
      </w:r>
      <w:r>
        <w:rPr>
          <w:lang w:eastAsia="en-GB"/>
        </w:rPr>
        <w:tab/>
      </w:r>
      <w:r w:rsidR="00E10DE0">
        <w:rPr>
          <w:lang w:eastAsia="en-GB"/>
        </w:rPr>
        <w:t>Assumptions</w:t>
      </w:r>
    </w:p>
    <w:p w14:paraId="2FBFA33B" w14:textId="0DD77BBD" w:rsidR="00E10DE0" w:rsidRDefault="00E10DE0" w:rsidP="00E10DE0">
      <w:r>
        <w:t xml:space="preserve">The simulation assumptions used are shown in </w:t>
      </w:r>
      <w:r w:rsidR="00203E7C">
        <w:fldChar w:fldCharType="begin"/>
      </w:r>
      <w:r w:rsidR="00203E7C">
        <w:instrText xml:space="preserve"> REF _Ref525657610 \h </w:instrText>
      </w:r>
      <w:r w:rsidR="00203E7C">
        <w:fldChar w:fldCharType="separate"/>
      </w:r>
      <w:r w:rsidR="008E4D9D">
        <w:t xml:space="preserve">Table </w:t>
      </w:r>
      <w:r w:rsidR="008E4D9D">
        <w:rPr>
          <w:noProof/>
        </w:rPr>
        <w:t>1</w:t>
      </w:r>
      <w:r w:rsidR="00203E7C">
        <w:fldChar w:fldCharType="end"/>
      </w:r>
      <w:r>
        <w:t>.</w:t>
      </w:r>
    </w:p>
    <w:p w14:paraId="65E5D2C4" w14:textId="2DEE2565" w:rsidR="00E10DE0" w:rsidRDefault="00E10DE0" w:rsidP="00E10DE0">
      <w:pPr>
        <w:pStyle w:val="Caption"/>
        <w:jc w:val="center"/>
      </w:pPr>
      <w:bookmarkStart w:id="2" w:name="_Ref525657610"/>
      <w:r>
        <w:t xml:space="preserve">Table </w:t>
      </w:r>
      <w:r>
        <w:rPr>
          <w:noProof/>
        </w:rPr>
        <w:fldChar w:fldCharType="begin"/>
      </w:r>
      <w:r>
        <w:rPr>
          <w:noProof/>
        </w:rPr>
        <w:instrText xml:space="preserve"> SEQ Table \* ARABIC </w:instrText>
      </w:r>
      <w:r>
        <w:rPr>
          <w:noProof/>
        </w:rPr>
        <w:fldChar w:fldCharType="separate"/>
      </w:r>
      <w:r w:rsidR="008E4D9D">
        <w:rPr>
          <w:noProof/>
        </w:rPr>
        <w:t>1</w:t>
      </w:r>
      <w:r>
        <w:rPr>
          <w:noProof/>
        </w:rPr>
        <w:fldChar w:fldCharType="end"/>
      </w:r>
      <w:bookmarkEnd w:id="2"/>
      <w:r>
        <w:t>: Simulation assumptions</w:t>
      </w:r>
    </w:p>
    <w:tbl>
      <w:tblPr>
        <w:tblStyle w:val="TableGrid"/>
        <w:tblW w:w="8221" w:type="dxa"/>
        <w:tblInd w:w="1413" w:type="dxa"/>
        <w:tblLook w:val="04A0" w:firstRow="1" w:lastRow="0" w:firstColumn="1" w:lastColumn="0" w:noHBand="0" w:noVBand="1"/>
      </w:tblPr>
      <w:tblGrid>
        <w:gridCol w:w="4394"/>
        <w:gridCol w:w="3827"/>
      </w:tblGrid>
      <w:tr w:rsidR="00E10DE0" w14:paraId="78458AC5" w14:textId="77777777" w:rsidTr="005721EC">
        <w:tc>
          <w:tcPr>
            <w:tcW w:w="4394" w:type="dxa"/>
            <w:shd w:val="clear" w:color="auto" w:fill="B4C6E7" w:themeFill="accent1" w:themeFillTint="66"/>
          </w:tcPr>
          <w:p w14:paraId="3CD39C38" w14:textId="77777777" w:rsidR="00E10DE0" w:rsidRPr="00FA4848" w:rsidRDefault="00E10DE0" w:rsidP="005721EC">
            <w:pPr>
              <w:pStyle w:val="TAH"/>
              <w:rPr>
                <w:lang w:val="sv-SE"/>
              </w:rPr>
            </w:pPr>
            <w:r>
              <w:rPr>
                <w:lang w:val="sv-SE"/>
              </w:rPr>
              <w:t>Parameter</w:t>
            </w:r>
          </w:p>
        </w:tc>
        <w:tc>
          <w:tcPr>
            <w:tcW w:w="3827" w:type="dxa"/>
            <w:shd w:val="clear" w:color="auto" w:fill="B4C6E7" w:themeFill="accent1" w:themeFillTint="66"/>
          </w:tcPr>
          <w:p w14:paraId="1D1CE338" w14:textId="77777777" w:rsidR="00E10DE0" w:rsidRPr="00FA4848" w:rsidRDefault="00E10DE0" w:rsidP="005721EC">
            <w:pPr>
              <w:pStyle w:val="TAH"/>
              <w:rPr>
                <w:lang w:val="sv-SE"/>
              </w:rPr>
            </w:pPr>
            <w:proofErr w:type="spellStart"/>
            <w:r>
              <w:rPr>
                <w:lang w:val="sv-SE"/>
              </w:rPr>
              <w:t>Value</w:t>
            </w:r>
            <w:proofErr w:type="spellEnd"/>
          </w:p>
        </w:tc>
      </w:tr>
      <w:tr w:rsidR="00E10DE0" w14:paraId="641A2AC0" w14:textId="77777777" w:rsidTr="005721EC">
        <w:tc>
          <w:tcPr>
            <w:tcW w:w="4394" w:type="dxa"/>
          </w:tcPr>
          <w:p w14:paraId="1EE9A6F2" w14:textId="77777777" w:rsidR="00E10DE0" w:rsidRPr="00945AA3" w:rsidRDefault="00E10DE0" w:rsidP="005721EC">
            <w:pPr>
              <w:pStyle w:val="TAL"/>
              <w:rPr>
                <w:lang w:val="en-US"/>
              </w:rPr>
            </w:pPr>
            <w:r w:rsidRPr="00945AA3">
              <w:rPr>
                <w:lang w:val="en-US"/>
              </w:rPr>
              <w:t>TDD switching period (</w:t>
            </w:r>
            <w:proofErr w:type="spellStart"/>
            <w:r w:rsidRPr="00945AA3">
              <w:rPr>
                <w:lang w:val="en-US"/>
              </w:rPr>
              <w:t>T</w:t>
            </w:r>
            <w:r w:rsidRPr="00945AA3">
              <w:rPr>
                <w:vertAlign w:val="subscript"/>
                <w:lang w:val="en-US"/>
              </w:rPr>
              <w:t>switch</w:t>
            </w:r>
            <w:proofErr w:type="spellEnd"/>
            <w:r w:rsidRPr="00945AA3">
              <w:rPr>
                <w:vertAlign w:val="subscript"/>
                <w:lang w:val="en-US"/>
              </w:rPr>
              <w:t xml:space="preserve"> period</w:t>
            </w:r>
            <w:r w:rsidRPr="00945AA3">
              <w:rPr>
                <w:lang w:val="en-US"/>
              </w:rPr>
              <w:t>)</w:t>
            </w:r>
          </w:p>
        </w:tc>
        <w:tc>
          <w:tcPr>
            <w:tcW w:w="3827" w:type="dxa"/>
          </w:tcPr>
          <w:p w14:paraId="04B663AA" w14:textId="77777777" w:rsidR="00E10DE0" w:rsidRPr="00C17117" w:rsidRDefault="00E10DE0" w:rsidP="005721EC">
            <w:pPr>
              <w:pStyle w:val="TAL"/>
              <w:rPr>
                <w:lang w:val="sv-SE"/>
              </w:rPr>
            </w:pPr>
            <w:r>
              <w:rPr>
                <w:lang w:val="sv-SE"/>
              </w:rPr>
              <w:t>5 ms</w:t>
            </w:r>
          </w:p>
        </w:tc>
      </w:tr>
      <w:tr w:rsidR="00E10DE0" w14:paraId="0362126B" w14:textId="77777777" w:rsidTr="005721EC">
        <w:tc>
          <w:tcPr>
            <w:tcW w:w="4394" w:type="dxa"/>
          </w:tcPr>
          <w:p w14:paraId="5AE6F837" w14:textId="77777777" w:rsidR="00E10DE0" w:rsidRDefault="00E10DE0" w:rsidP="005721EC">
            <w:pPr>
              <w:pStyle w:val="TAL"/>
            </w:pPr>
            <w:proofErr w:type="spellStart"/>
            <w:r>
              <w:rPr>
                <w:lang w:val="sv-SE"/>
              </w:rPr>
              <w:t>Detection</w:t>
            </w:r>
            <w:proofErr w:type="spellEnd"/>
            <w:r>
              <w:rPr>
                <w:lang w:val="sv-SE"/>
              </w:rPr>
              <w:t xml:space="preserve"> </w:t>
            </w:r>
            <w:proofErr w:type="spellStart"/>
            <w:r>
              <w:rPr>
                <w:lang w:val="sv-SE"/>
              </w:rPr>
              <w:t>window</w:t>
            </w:r>
            <w:proofErr w:type="spellEnd"/>
            <w:r>
              <w:rPr>
                <w:lang w:val="sv-SE"/>
              </w:rPr>
              <w:t xml:space="preserve"> (</w:t>
            </w:r>
            <w:proofErr w:type="spellStart"/>
            <w:r>
              <w:rPr>
                <w:lang w:val="sv-SE"/>
              </w:rPr>
              <w:t>W</w:t>
            </w:r>
            <w:r w:rsidRPr="0067733D">
              <w:rPr>
                <w:vertAlign w:val="subscript"/>
                <w:lang w:val="sv-SE"/>
              </w:rPr>
              <w:t>Det</w:t>
            </w:r>
            <w:proofErr w:type="spellEnd"/>
            <w:r w:rsidRPr="00945AA3">
              <w:rPr>
                <w:lang w:val="sv-SE"/>
              </w:rPr>
              <w:t>)</w:t>
            </w:r>
          </w:p>
        </w:tc>
        <w:tc>
          <w:tcPr>
            <w:tcW w:w="3827" w:type="dxa"/>
          </w:tcPr>
          <w:p w14:paraId="69CD4878" w14:textId="77777777" w:rsidR="00E10DE0" w:rsidRPr="00C17117" w:rsidRDefault="00E10DE0" w:rsidP="005721EC">
            <w:pPr>
              <w:pStyle w:val="TAL"/>
              <w:rPr>
                <w:lang w:val="sv-SE"/>
              </w:rPr>
            </w:pPr>
            <w:r>
              <w:rPr>
                <w:lang w:val="sv-SE"/>
              </w:rPr>
              <w:t>1 OFDM symbol</w:t>
            </w:r>
          </w:p>
        </w:tc>
      </w:tr>
      <w:tr w:rsidR="00E10DE0" w14:paraId="270A9F8B" w14:textId="77777777" w:rsidTr="005721EC">
        <w:tc>
          <w:tcPr>
            <w:tcW w:w="4394" w:type="dxa"/>
          </w:tcPr>
          <w:p w14:paraId="646938C8" w14:textId="77777777" w:rsidR="00E10DE0" w:rsidRPr="00D51DE1" w:rsidRDefault="00E10DE0" w:rsidP="005721EC">
            <w:pPr>
              <w:pStyle w:val="TAL"/>
              <w:rPr>
                <w:lang w:val="en-US"/>
              </w:rPr>
            </w:pPr>
            <w:r w:rsidRPr="00D51DE1">
              <w:rPr>
                <w:lang w:val="en-US"/>
              </w:rPr>
              <w:t xml:space="preserve">Number of UL symbols where RI </w:t>
            </w:r>
            <w:r>
              <w:rPr>
                <w:lang w:val="en-US"/>
              </w:rPr>
              <w:t>can occur that is considered by the detector</w:t>
            </w:r>
            <w:r w:rsidRPr="00D51DE1">
              <w:rPr>
                <w:lang w:val="en-US"/>
              </w:rPr>
              <w:t xml:space="preserve"> (N</w:t>
            </w:r>
            <w:r w:rsidRPr="00D51DE1">
              <w:rPr>
                <w:vertAlign w:val="subscript"/>
                <w:lang w:val="en-US"/>
              </w:rPr>
              <w:t>RI</w:t>
            </w:r>
            <w:r w:rsidRPr="00D51DE1">
              <w:rPr>
                <w:lang w:val="en-US"/>
              </w:rPr>
              <w:t>)</w:t>
            </w:r>
          </w:p>
        </w:tc>
        <w:tc>
          <w:tcPr>
            <w:tcW w:w="3827" w:type="dxa"/>
          </w:tcPr>
          <w:p w14:paraId="33B44D6A" w14:textId="77777777" w:rsidR="00E10DE0" w:rsidRPr="00E42E49" w:rsidRDefault="00E10DE0" w:rsidP="005721EC">
            <w:pPr>
              <w:pStyle w:val="TAL"/>
              <w:rPr>
                <w:lang w:val="sv-SE"/>
              </w:rPr>
            </w:pPr>
            <w:r>
              <w:rPr>
                <w:lang w:val="sv-SE"/>
              </w:rPr>
              <w:t>5 OFDM symbols</w:t>
            </w:r>
          </w:p>
        </w:tc>
      </w:tr>
      <w:tr w:rsidR="00E10DE0" w14:paraId="5BAC2355" w14:textId="77777777" w:rsidTr="005721EC">
        <w:tc>
          <w:tcPr>
            <w:tcW w:w="4394" w:type="dxa"/>
          </w:tcPr>
          <w:p w14:paraId="5D976EA3" w14:textId="77777777" w:rsidR="00E10DE0" w:rsidRPr="0067733D" w:rsidRDefault="00E10DE0" w:rsidP="005721EC">
            <w:pPr>
              <w:pStyle w:val="TAL"/>
              <w:rPr>
                <w:lang w:val="sv-SE"/>
              </w:rPr>
            </w:pPr>
            <w:r>
              <w:rPr>
                <w:lang w:val="sv-SE"/>
              </w:rPr>
              <w:t>RS period (T</w:t>
            </w:r>
            <w:r w:rsidRPr="0067733D">
              <w:rPr>
                <w:vertAlign w:val="subscript"/>
                <w:lang w:val="sv-SE"/>
              </w:rPr>
              <w:t>RS period</w:t>
            </w:r>
            <w:r w:rsidRPr="00945AA3">
              <w:rPr>
                <w:lang w:val="sv-SE"/>
              </w:rPr>
              <w:t>)</w:t>
            </w:r>
          </w:p>
        </w:tc>
        <w:tc>
          <w:tcPr>
            <w:tcW w:w="3827" w:type="dxa"/>
          </w:tcPr>
          <w:p w14:paraId="157C4693" w14:textId="77777777" w:rsidR="00E10DE0" w:rsidRPr="00E42E49" w:rsidRDefault="00E10DE0" w:rsidP="005721EC">
            <w:pPr>
              <w:pStyle w:val="TAL"/>
              <w:rPr>
                <w:lang w:val="sv-SE"/>
              </w:rPr>
            </w:pPr>
            <w:r>
              <w:rPr>
                <w:lang w:val="sv-SE"/>
              </w:rPr>
              <w:t>60 sec</w:t>
            </w:r>
          </w:p>
        </w:tc>
      </w:tr>
      <w:tr w:rsidR="00E10DE0" w14:paraId="69DDA110" w14:textId="77777777" w:rsidTr="005721EC">
        <w:tc>
          <w:tcPr>
            <w:tcW w:w="4394" w:type="dxa"/>
          </w:tcPr>
          <w:p w14:paraId="75D45AFA" w14:textId="77777777" w:rsidR="00E10DE0" w:rsidRPr="00D51DE1" w:rsidRDefault="00E10DE0" w:rsidP="005721EC">
            <w:pPr>
              <w:pStyle w:val="TAL"/>
              <w:rPr>
                <w:lang w:val="en-US"/>
              </w:rPr>
            </w:pPr>
            <w:r w:rsidRPr="00D51DE1">
              <w:rPr>
                <w:lang w:val="en-US"/>
              </w:rPr>
              <w:t>Number of shots in detector (</w:t>
            </w:r>
            <w:proofErr w:type="spellStart"/>
            <w:r w:rsidRPr="00D51DE1">
              <w:rPr>
                <w:lang w:val="en-US"/>
              </w:rPr>
              <w:t>N</w:t>
            </w:r>
            <w:r w:rsidRPr="00D51DE1">
              <w:rPr>
                <w:vertAlign w:val="subscript"/>
                <w:lang w:val="en-US"/>
              </w:rPr>
              <w:t>shots</w:t>
            </w:r>
            <w:proofErr w:type="spellEnd"/>
            <w:r w:rsidRPr="00D51DE1">
              <w:rPr>
                <w:lang w:val="en-US"/>
              </w:rPr>
              <w:t>)</w:t>
            </w:r>
          </w:p>
        </w:tc>
        <w:tc>
          <w:tcPr>
            <w:tcW w:w="3827" w:type="dxa"/>
          </w:tcPr>
          <w:p w14:paraId="6EB3269F" w14:textId="77777777" w:rsidR="00E10DE0" w:rsidRPr="00DA5407" w:rsidRDefault="00E10DE0" w:rsidP="005721EC">
            <w:pPr>
              <w:pStyle w:val="TAL"/>
              <w:rPr>
                <w:lang w:val="sv-SE"/>
              </w:rPr>
            </w:pPr>
            <w:r>
              <w:rPr>
                <w:lang w:val="sv-SE"/>
              </w:rPr>
              <w:t xml:space="preserve">{1, 2, 3, </w:t>
            </w:r>
            <w:r w:rsidRPr="003B42A9">
              <w:rPr>
                <w:b/>
                <w:lang w:val="sv-SE"/>
              </w:rPr>
              <w:t>4</w:t>
            </w:r>
            <w:r>
              <w:rPr>
                <w:lang w:val="sv-SE"/>
              </w:rPr>
              <w:t>}</w:t>
            </w:r>
          </w:p>
        </w:tc>
      </w:tr>
      <w:tr w:rsidR="00E10DE0" w14:paraId="67520508" w14:textId="77777777" w:rsidTr="005721EC">
        <w:tc>
          <w:tcPr>
            <w:tcW w:w="4394" w:type="dxa"/>
          </w:tcPr>
          <w:p w14:paraId="7678D407" w14:textId="77777777" w:rsidR="00E10DE0" w:rsidRDefault="00E10DE0" w:rsidP="005721EC">
            <w:pPr>
              <w:pStyle w:val="TAL"/>
              <w:rPr>
                <w:lang w:val="sv-SE"/>
              </w:rPr>
            </w:pPr>
            <w:proofErr w:type="spellStart"/>
            <w:r>
              <w:rPr>
                <w:lang w:val="sv-SE"/>
              </w:rPr>
              <w:t>Sequence</w:t>
            </w:r>
            <w:proofErr w:type="spellEnd"/>
            <w:r>
              <w:rPr>
                <w:lang w:val="sv-SE"/>
              </w:rPr>
              <w:t xml:space="preserve"> space (</w:t>
            </w:r>
            <w:proofErr w:type="spellStart"/>
            <w:r>
              <w:rPr>
                <w:lang w:val="sv-SE"/>
              </w:rPr>
              <w:t>N</w:t>
            </w:r>
            <w:r w:rsidRPr="0067733D">
              <w:rPr>
                <w:vertAlign w:val="subscript"/>
                <w:lang w:val="sv-SE"/>
              </w:rPr>
              <w:t>seq</w:t>
            </w:r>
            <w:proofErr w:type="spellEnd"/>
            <w:r w:rsidRPr="00074AA8">
              <w:rPr>
                <w:lang w:val="sv-SE"/>
              </w:rPr>
              <w:t>)</w:t>
            </w:r>
          </w:p>
        </w:tc>
        <w:tc>
          <w:tcPr>
            <w:tcW w:w="3827" w:type="dxa"/>
          </w:tcPr>
          <w:p w14:paraId="146AFBFE" w14:textId="77777777" w:rsidR="00E10DE0" w:rsidRPr="00DA5407" w:rsidRDefault="00E10DE0" w:rsidP="005721EC">
            <w:pPr>
              <w:pStyle w:val="TAL"/>
              <w:rPr>
                <w:lang w:val="sv-SE"/>
              </w:rPr>
            </w:pPr>
            <w:r>
              <w:rPr>
                <w:lang w:val="sv-SE"/>
              </w:rPr>
              <w:t>{</w:t>
            </w:r>
            <w:r w:rsidRPr="00B07510">
              <w:rPr>
                <w:b/>
                <w:lang w:val="sv-SE"/>
              </w:rPr>
              <w:t>1</w:t>
            </w:r>
            <w:r>
              <w:rPr>
                <w:lang w:val="sv-SE"/>
              </w:rPr>
              <w:t>, 8}</w:t>
            </w:r>
          </w:p>
        </w:tc>
      </w:tr>
      <w:tr w:rsidR="00E10DE0" w14:paraId="19696AD4" w14:textId="77777777" w:rsidTr="005721EC">
        <w:tc>
          <w:tcPr>
            <w:tcW w:w="4394" w:type="dxa"/>
          </w:tcPr>
          <w:p w14:paraId="5097E1DE" w14:textId="77777777" w:rsidR="00E10DE0" w:rsidRDefault="00E10DE0" w:rsidP="005721EC">
            <w:pPr>
              <w:pStyle w:val="TAL"/>
              <w:rPr>
                <w:lang w:val="sv-SE"/>
              </w:rPr>
            </w:pPr>
            <w:proofErr w:type="spellStart"/>
            <w:r>
              <w:rPr>
                <w:lang w:val="sv-SE"/>
              </w:rPr>
              <w:t>Probability</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detection</w:t>
            </w:r>
            <w:proofErr w:type="spellEnd"/>
            <w:r>
              <w:rPr>
                <w:lang w:val="sv-SE"/>
              </w:rPr>
              <w:t xml:space="preserve"> (P</w:t>
            </w:r>
            <w:r w:rsidRPr="00DA5407">
              <w:rPr>
                <w:vertAlign w:val="subscript"/>
                <w:lang w:val="sv-SE"/>
              </w:rPr>
              <w:t>D</w:t>
            </w:r>
            <w:r>
              <w:rPr>
                <w:lang w:val="sv-SE"/>
              </w:rPr>
              <w:t>)</w:t>
            </w:r>
          </w:p>
        </w:tc>
        <w:tc>
          <w:tcPr>
            <w:tcW w:w="3827" w:type="dxa"/>
          </w:tcPr>
          <w:p w14:paraId="6DC0D2F1" w14:textId="77777777" w:rsidR="00E10DE0" w:rsidRDefault="00E10DE0" w:rsidP="005721EC">
            <w:pPr>
              <w:pStyle w:val="TAL"/>
              <w:rPr>
                <w:lang w:val="sv-SE"/>
              </w:rPr>
            </w:pPr>
            <w:r>
              <w:rPr>
                <w:lang w:val="sv-SE"/>
              </w:rPr>
              <w:t>{</w:t>
            </w:r>
            <w:r w:rsidRPr="00B07510">
              <w:rPr>
                <w:b/>
                <w:lang w:val="sv-SE"/>
              </w:rPr>
              <w:t>0.9</w:t>
            </w:r>
            <w:r>
              <w:rPr>
                <w:lang w:val="sv-SE"/>
              </w:rPr>
              <w:t>, 0.99}</w:t>
            </w:r>
          </w:p>
        </w:tc>
      </w:tr>
      <w:tr w:rsidR="00E10DE0" w14:paraId="4596E2D5" w14:textId="77777777" w:rsidTr="005721EC">
        <w:tc>
          <w:tcPr>
            <w:tcW w:w="4394" w:type="dxa"/>
          </w:tcPr>
          <w:p w14:paraId="7C34037B" w14:textId="77777777" w:rsidR="00E10DE0" w:rsidRPr="00DA5407" w:rsidRDefault="00E10DE0" w:rsidP="005721EC">
            <w:pPr>
              <w:pStyle w:val="TAL"/>
              <w:rPr>
                <w:lang w:val="en-US"/>
              </w:rPr>
            </w:pPr>
            <w:r w:rsidRPr="00DA5407">
              <w:rPr>
                <w:lang w:val="en-US"/>
              </w:rPr>
              <w:t>Probability of false alarm (P</w:t>
            </w:r>
            <w:r>
              <w:rPr>
                <w:vertAlign w:val="subscript"/>
                <w:lang w:val="en-US"/>
              </w:rPr>
              <w:t>FA</w:t>
            </w:r>
            <w:r w:rsidRPr="00DA5407">
              <w:rPr>
                <w:lang w:val="en-US"/>
              </w:rPr>
              <w:t>)</w:t>
            </w:r>
          </w:p>
        </w:tc>
        <w:tc>
          <w:tcPr>
            <w:tcW w:w="3827" w:type="dxa"/>
          </w:tcPr>
          <w:p w14:paraId="727675EC" w14:textId="77777777" w:rsidR="00E10DE0" w:rsidRPr="00DA5407" w:rsidRDefault="00E10DE0" w:rsidP="005721EC">
            <w:pPr>
              <w:pStyle w:val="TAL"/>
              <w:rPr>
                <w:lang w:val="en-US"/>
              </w:rPr>
            </w:pPr>
            <w:r>
              <w:rPr>
                <w:lang w:val="en-US"/>
              </w:rPr>
              <w:t>0.01</w:t>
            </w:r>
          </w:p>
        </w:tc>
      </w:tr>
      <w:tr w:rsidR="00E10DE0" w14:paraId="29E1CAB9" w14:textId="77777777" w:rsidTr="005721EC">
        <w:tc>
          <w:tcPr>
            <w:tcW w:w="4394" w:type="dxa"/>
          </w:tcPr>
          <w:p w14:paraId="4888E836" w14:textId="77777777" w:rsidR="00E10DE0" w:rsidRPr="00945AA3" w:rsidRDefault="00E10DE0" w:rsidP="005721EC">
            <w:pPr>
              <w:pStyle w:val="TAL"/>
              <w:rPr>
                <w:lang w:val="en-US"/>
              </w:rPr>
            </w:pPr>
            <w:r w:rsidRPr="00945AA3">
              <w:rPr>
                <w:lang w:val="en-US"/>
              </w:rPr>
              <w:t>Start of the RS transmission (</w:t>
            </w:r>
            <w:proofErr w:type="spellStart"/>
            <w:r w:rsidRPr="00945AA3">
              <w:rPr>
                <w:lang w:val="en-US"/>
              </w:rPr>
              <w:t>T</w:t>
            </w:r>
            <w:r w:rsidRPr="00945AA3">
              <w:rPr>
                <w:vertAlign w:val="subscript"/>
                <w:lang w:val="en-US"/>
              </w:rPr>
              <w:t>Star</w:t>
            </w:r>
            <w:proofErr w:type="spellEnd"/>
            <w:r w:rsidRPr="00945AA3">
              <w:rPr>
                <w:lang w:val="en-US"/>
              </w:rPr>
              <w:t>)</w:t>
            </w:r>
          </w:p>
        </w:tc>
        <w:tc>
          <w:tcPr>
            <w:tcW w:w="3827" w:type="dxa"/>
          </w:tcPr>
          <w:p w14:paraId="4741297F" w14:textId="77777777" w:rsidR="00E10DE0" w:rsidRPr="00945AA3" w:rsidRDefault="00E10DE0" w:rsidP="005721EC">
            <w:pPr>
              <w:pStyle w:val="TAL"/>
              <w:rPr>
                <w:lang w:val="en-US"/>
              </w:rPr>
            </w:pPr>
            <w:r>
              <w:rPr>
                <w:lang w:val="en-US"/>
              </w:rPr>
              <w:t xml:space="preserve">Uniformly distributed between 0 and </w:t>
            </w:r>
            <w:r w:rsidRPr="00945AA3">
              <w:rPr>
                <w:lang w:val="en-US"/>
              </w:rPr>
              <w:t>T</w:t>
            </w:r>
            <w:r w:rsidRPr="00945AA3">
              <w:rPr>
                <w:vertAlign w:val="subscript"/>
                <w:lang w:val="en-US"/>
              </w:rPr>
              <w:t>RS period)</w:t>
            </w:r>
          </w:p>
        </w:tc>
      </w:tr>
      <w:tr w:rsidR="00E10DE0" w14:paraId="484707B2" w14:textId="77777777" w:rsidTr="005721EC">
        <w:tc>
          <w:tcPr>
            <w:tcW w:w="8221" w:type="dxa"/>
            <w:gridSpan w:val="2"/>
          </w:tcPr>
          <w:p w14:paraId="562AF006" w14:textId="77777777" w:rsidR="00E10DE0" w:rsidRDefault="00E10DE0" w:rsidP="005721EC">
            <w:pPr>
              <w:pStyle w:val="TAL"/>
              <w:rPr>
                <w:lang w:val="en-US"/>
              </w:rPr>
            </w:pPr>
            <w:r>
              <w:rPr>
                <w:lang w:val="en-US"/>
              </w:rPr>
              <w:t>NOTE: Bold text is showing the baseline configuration and is used unless otherwise stated</w:t>
            </w:r>
          </w:p>
        </w:tc>
      </w:tr>
    </w:tbl>
    <w:p w14:paraId="67FF189F" w14:textId="77777777" w:rsidR="00E10DE0" w:rsidRPr="00FA4848" w:rsidRDefault="00E10DE0" w:rsidP="00E10DE0">
      <w:pPr>
        <w:rPr>
          <w:lang w:eastAsia="en-GB"/>
        </w:rPr>
      </w:pPr>
    </w:p>
    <w:p w14:paraId="3E179905" w14:textId="4D0011D6" w:rsidR="00E10DE0" w:rsidRDefault="00E10DE0" w:rsidP="00E10DE0">
      <w:pPr>
        <w:pStyle w:val="Heading2"/>
        <w:rPr>
          <w:lang w:eastAsia="en-GB"/>
        </w:rPr>
      </w:pPr>
      <w:r>
        <w:rPr>
          <w:lang w:eastAsia="en-GB"/>
        </w:rPr>
        <w:lastRenderedPageBreak/>
        <w:t>2.3</w:t>
      </w:r>
      <w:r>
        <w:rPr>
          <w:lang w:eastAsia="en-GB"/>
        </w:rPr>
        <w:tab/>
      </w:r>
      <w:r>
        <w:t>Results</w:t>
      </w:r>
    </w:p>
    <w:p w14:paraId="2A563939" w14:textId="58A2BEC3" w:rsidR="00E10DE0" w:rsidRDefault="00E10DE0" w:rsidP="00E10DE0">
      <w:pPr>
        <w:pStyle w:val="Heading3"/>
      </w:pPr>
      <w:r>
        <w:t>2.3.1</w:t>
      </w:r>
      <w:r>
        <w:tab/>
        <w:t>Two node system</w:t>
      </w:r>
    </w:p>
    <w:p w14:paraId="48DE0278" w14:textId="699B8A91" w:rsidR="00E10DE0" w:rsidRDefault="00E10DE0" w:rsidP="00E10DE0">
      <w:r>
        <w:t xml:space="preserve">We first look at a system with two nodes. Note that this need not be two physical </w:t>
      </w:r>
      <w:proofErr w:type="gramStart"/>
      <w:r>
        <w:t>nodes</w:t>
      </w:r>
      <w:r w:rsidR="0026418D">
        <w:t>,</w:t>
      </w:r>
      <w:r>
        <w:t xml:space="preserve"> but</w:t>
      </w:r>
      <w:proofErr w:type="gramEnd"/>
      <w:r>
        <w:t xml:space="preserve"> could also be two groups of </w:t>
      </w:r>
      <w:proofErr w:type="spellStart"/>
      <w:r>
        <w:t>gNBs</w:t>
      </w:r>
      <w:r w:rsidR="0026418D">
        <w:t>with</w:t>
      </w:r>
      <w:proofErr w:type="spellEnd"/>
      <w:r>
        <w:t xml:space="preserve"> all </w:t>
      </w:r>
      <w:proofErr w:type="spellStart"/>
      <w:r>
        <w:t>gNBs</w:t>
      </w:r>
      <w:proofErr w:type="spellEnd"/>
      <w:r>
        <w:t xml:space="preserve"> in each group transmitting the same RS sequence mapped to the same physical resources (in this case, it is assumed that the probabilities are valid on group level).</w:t>
      </w:r>
    </w:p>
    <w:p w14:paraId="398AA341" w14:textId="5DDD520E" w:rsidR="00474E8B" w:rsidRDefault="00203E7C" w:rsidP="00E10DE0">
      <w:r>
        <w:fldChar w:fldCharType="begin"/>
      </w:r>
      <w:r>
        <w:instrText xml:space="preserve"> REF _Ref525657628 \h </w:instrText>
      </w:r>
      <w:r>
        <w:fldChar w:fldCharType="separate"/>
      </w:r>
      <w:r w:rsidR="008E4D9D">
        <w:t xml:space="preserve">Figure </w:t>
      </w:r>
      <w:r w:rsidR="008E4D9D">
        <w:rPr>
          <w:noProof/>
        </w:rPr>
        <w:t>3</w:t>
      </w:r>
      <w:r>
        <w:fldChar w:fldCharType="end"/>
      </w:r>
      <w:r w:rsidR="00E10DE0">
        <w:t xml:space="preserve"> shows the time for false alarm for different number of shots. </w:t>
      </w:r>
    </w:p>
    <w:p w14:paraId="0811895E" w14:textId="454152A2" w:rsidR="00E10DE0" w:rsidRDefault="00E10DE0" w:rsidP="00E10DE0">
      <w:r>
        <w:t xml:space="preserve">Assume for example that we want not more than 5% of the base stations to falsely report a ducting event (given that it is not present) after 5 min, </w:t>
      </w:r>
      <w:r w:rsidR="0026418D">
        <w:t xml:space="preserve">then </w:t>
      </w:r>
      <w:r>
        <w:t>four shots are required.</w:t>
      </w:r>
    </w:p>
    <w:p w14:paraId="20584240" w14:textId="307452FD" w:rsidR="005D410A" w:rsidRDefault="005D410A" w:rsidP="00E10DE0">
      <w:r>
        <w:t>As can be seen from the plot, there is a large dependency between number of shots and the time until false detection.</w:t>
      </w:r>
    </w:p>
    <w:p w14:paraId="79A07073" w14:textId="0481F270" w:rsidR="005D410A" w:rsidRDefault="005D410A" w:rsidP="005D410A">
      <w:pPr>
        <w:pStyle w:val="Observation"/>
      </w:pPr>
      <w:bookmarkStart w:id="3" w:name="_Toc525910652"/>
      <w:r>
        <w:t xml:space="preserve">The time until false detection of an RS is largely dependent on the number of </w:t>
      </w:r>
      <w:r w:rsidR="00F04A66">
        <w:t xml:space="preserve">consecutive </w:t>
      </w:r>
      <w:r>
        <w:t>shots in the detector</w:t>
      </w:r>
      <w:r w:rsidR="00F04A66">
        <w:t xml:space="preserve"> </w:t>
      </w:r>
      <w:r w:rsidR="00710747">
        <w:t xml:space="preserve">needed </w:t>
      </w:r>
      <w:r w:rsidR="00F04A66">
        <w:t>for a valid detection.</w:t>
      </w:r>
      <w:bookmarkEnd w:id="3"/>
    </w:p>
    <w:p w14:paraId="23CF9179" w14:textId="77777777" w:rsidR="00E10DE0" w:rsidRDefault="00E10DE0" w:rsidP="00E10DE0">
      <w:pPr>
        <w:jc w:val="center"/>
      </w:pPr>
      <w:r>
        <w:rPr>
          <w:noProof/>
        </w:rPr>
        <w:drawing>
          <wp:inline distT="0" distB="0" distL="0" distR="0" wp14:anchorId="1669D4BE" wp14:editId="75132E2C">
            <wp:extent cx="3673030" cy="2449830"/>
            <wp:effectExtent l="0" t="0" r="381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F_shots_5detperswitch.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92603" cy="2462885"/>
                    </a:xfrm>
                    <a:prstGeom prst="rect">
                      <a:avLst/>
                    </a:prstGeom>
                  </pic:spPr>
                </pic:pic>
              </a:graphicData>
            </a:graphic>
          </wp:inline>
        </w:drawing>
      </w:r>
    </w:p>
    <w:p w14:paraId="6D0C9CE1" w14:textId="2B084776" w:rsidR="00E10DE0" w:rsidRDefault="00E10DE0" w:rsidP="00E10DE0">
      <w:pPr>
        <w:pStyle w:val="Caption"/>
        <w:jc w:val="center"/>
      </w:pPr>
      <w:bookmarkStart w:id="4" w:name="_Ref525657628"/>
      <w:r>
        <w:t xml:space="preserve">Figure </w:t>
      </w:r>
      <w:r>
        <w:rPr>
          <w:noProof/>
        </w:rPr>
        <w:fldChar w:fldCharType="begin"/>
      </w:r>
      <w:r>
        <w:rPr>
          <w:noProof/>
        </w:rPr>
        <w:instrText xml:space="preserve"> SEQ Figure \* ARABIC </w:instrText>
      </w:r>
      <w:r>
        <w:rPr>
          <w:noProof/>
        </w:rPr>
        <w:fldChar w:fldCharType="separate"/>
      </w:r>
      <w:r w:rsidR="008E4D9D">
        <w:rPr>
          <w:noProof/>
        </w:rPr>
        <w:t>3</w:t>
      </w:r>
      <w:r>
        <w:rPr>
          <w:noProof/>
        </w:rPr>
        <w:fldChar w:fldCharType="end"/>
      </w:r>
      <w:bookmarkEnd w:id="4"/>
      <w:r>
        <w:t>: Time for false detection</w:t>
      </w:r>
      <w:r w:rsidR="0026418D">
        <w:t xml:space="preserve">. The red marking is the 5% and </w:t>
      </w:r>
      <w:proofErr w:type="gramStart"/>
      <w:r w:rsidR="0026418D">
        <w:t>5 minute</w:t>
      </w:r>
      <w:proofErr w:type="gramEnd"/>
      <w:r w:rsidR="0026418D">
        <w:t xml:space="preserve"> point</w:t>
      </w:r>
    </w:p>
    <w:p w14:paraId="17EB6059" w14:textId="76FFA22A" w:rsidR="00E10DE0" w:rsidRDefault="00203E7C" w:rsidP="00E10DE0">
      <w:r>
        <w:fldChar w:fldCharType="begin"/>
      </w:r>
      <w:r>
        <w:instrText xml:space="preserve"> REF _Ref525657641 \h </w:instrText>
      </w:r>
      <w:r>
        <w:fldChar w:fldCharType="separate"/>
      </w:r>
      <w:r w:rsidR="008E4D9D">
        <w:t xml:space="preserve">Figure </w:t>
      </w:r>
      <w:r w:rsidR="008E4D9D">
        <w:rPr>
          <w:noProof/>
        </w:rPr>
        <w:t>4</w:t>
      </w:r>
      <w:r>
        <w:fldChar w:fldCharType="end"/>
      </w:r>
      <w:r w:rsidR="00E10DE0">
        <w:t xml:space="preserve"> instead shows the detection time of an RS when the duct is present. This detection can stem from both a false detection and a “true” detection (a detection of RS when it is present in the symbol detected). By keeping false alarm low (using multiple shots), we can ensure that true detection is dominating the detection events. The detection time in </w:t>
      </w:r>
      <w:r>
        <w:fldChar w:fldCharType="begin"/>
      </w:r>
      <w:r>
        <w:instrText xml:space="preserve"> REF _Ref525657641 \h </w:instrText>
      </w:r>
      <w:r>
        <w:fldChar w:fldCharType="separate"/>
      </w:r>
      <w:r w:rsidR="008E4D9D">
        <w:t xml:space="preserve">Figure </w:t>
      </w:r>
      <w:r w:rsidR="008E4D9D">
        <w:rPr>
          <w:noProof/>
        </w:rPr>
        <w:t>4</w:t>
      </w:r>
      <w:r>
        <w:fldChar w:fldCharType="end"/>
      </w:r>
      <w:r w:rsidR="00E10DE0">
        <w:t xml:space="preserve"> is shown for </w:t>
      </w:r>
      <w:r w:rsidR="00B657D3">
        <w:t>the determined four shots (as determined by the false detection performance). Also, three shots and five shots are shown as comparison</w:t>
      </w:r>
      <w:r w:rsidR="00E10DE0">
        <w:t>.</w:t>
      </w:r>
    </w:p>
    <w:p w14:paraId="7E16997C" w14:textId="57344C76" w:rsidR="00FF04B2" w:rsidRDefault="00FF04B2" w:rsidP="00FF04B2">
      <w:pPr>
        <w:pStyle w:val="Observation"/>
      </w:pPr>
      <w:bookmarkStart w:id="5" w:name="_Toc525910653"/>
      <w:r>
        <w:t xml:space="preserve">In case of ducting event, at least a few </w:t>
      </w:r>
      <w:proofErr w:type="gramStart"/>
      <w:r>
        <w:t>number</w:t>
      </w:r>
      <w:proofErr w:type="gramEnd"/>
      <w:r>
        <w:t xml:space="preserve"> of shots seems likely needed </w:t>
      </w:r>
      <w:r w:rsidR="00F71013">
        <w:t>to ensure the detection event is not caused by false alarm</w:t>
      </w:r>
      <w:bookmarkEnd w:id="5"/>
    </w:p>
    <w:p w14:paraId="3BDBEC81" w14:textId="77777777" w:rsidR="00E10DE0" w:rsidRDefault="00E10DE0" w:rsidP="00E10DE0">
      <w:pPr>
        <w:jc w:val="center"/>
      </w:pPr>
      <w:r>
        <w:rPr>
          <w:noProof/>
        </w:rPr>
        <w:lastRenderedPageBreak/>
        <w:drawing>
          <wp:inline distT="0" distB="0" distL="0" distR="0" wp14:anchorId="7BDF542D" wp14:editId="41AD4ED7">
            <wp:extent cx="3854450" cy="2570833"/>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S1Tot_shots_5detperswitch.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59857" cy="2574439"/>
                    </a:xfrm>
                    <a:prstGeom prst="rect">
                      <a:avLst/>
                    </a:prstGeom>
                  </pic:spPr>
                </pic:pic>
              </a:graphicData>
            </a:graphic>
          </wp:inline>
        </w:drawing>
      </w:r>
    </w:p>
    <w:p w14:paraId="7F0CF736" w14:textId="730285C7" w:rsidR="00E10DE0" w:rsidRDefault="00E10DE0" w:rsidP="00E10DE0">
      <w:pPr>
        <w:pStyle w:val="Caption"/>
        <w:jc w:val="center"/>
      </w:pPr>
      <w:bookmarkStart w:id="6" w:name="_Ref525657641"/>
      <w:r>
        <w:t xml:space="preserve">Figure </w:t>
      </w:r>
      <w:r>
        <w:rPr>
          <w:noProof/>
        </w:rPr>
        <w:fldChar w:fldCharType="begin"/>
      </w:r>
      <w:r>
        <w:rPr>
          <w:noProof/>
        </w:rPr>
        <w:instrText xml:space="preserve"> SEQ Figure \* ARABIC </w:instrText>
      </w:r>
      <w:r>
        <w:rPr>
          <w:noProof/>
        </w:rPr>
        <w:fldChar w:fldCharType="separate"/>
      </w:r>
      <w:r w:rsidR="008E4D9D">
        <w:rPr>
          <w:noProof/>
        </w:rPr>
        <w:t>4</w:t>
      </w:r>
      <w:r>
        <w:rPr>
          <w:noProof/>
        </w:rPr>
        <w:fldChar w:fldCharType="end"/>
      </w:r>
      <w:bookmarkEnd w:id="6"/>
      <w:r>
        <w:t>: Detection time</w:t>
      </w:r>
    </w:p>
    <w:p w14:paraId="2F74D777" w14:textId="77777777" w:rsidR="00E10DE0" w:rsidRDefault="00E10DE0" w:rsidP="00E10DE0">
      <w:pPr>
        <w:rPr>
          <w:lang w:eastAsia="en-GB"/>
        </w:rPr>
      </w:pPr>
      <w:r>
        <w:rPr>
          <w:lang w:eastAsia="en-GB"/>
        </w:rPr>
        <w:t>‘RS1’ is referring to the time from the RI is detected until RS1 is received at the aggressor.</w:t>
      </w:r>
    </w:p>
    <w:p w14:paraId="307ACC05" w14:textId="77777777" w:rsidR="00E10DE0" w:rsidRDefault="00E10DE0" w:rsidP="00E10DE0">
      <w:pPr>
        <w:rPr>
          <w:lang w:eastAsia="en-GB"/>
        </w:rPr>
      </w:pPr>
      <w:r>
        <w:rPr>
          <w:lang w:eastAsia="en-GB"/>
        </w:rPr>
        <w:t>‘Total’ is referring to the time from the RI is detected until RS2 is received at the victim (assuming RS2 is transmitted after RS1 has been detected).</w:t>
      </w:r>
    </w:p>
    <w:p w14:paraId="71F1A2D9" w14:textId="401AE981" w:rsidR="00E10DE0" w:rsidRDefault="00E10DE0" w:rsidP="00E10DE0">
      <w:pPr>
        <w:rPr>
          <w:lang w:eastAsia="en-GB"/>
        </w:rPr>
      </w:pPr>
      <w:r>
        <w:rPr>
          <w:lang w:eastAsia="en-GB"/>
        </w:rPr>
        <w:t xml:space="preserve">As can be seen, the detection time varies substantially depending on the number of </w:t>
      </w:r>
      <w:r w:rsidRPr="00970F7C">
        <w:rPr>
          <w:lang w:eastAsia="en-GB"/>
        </w:rPr>
        <w:t xml:space="preserve">shots assumed. For the identified case of four shots, the time for detecting at least 90% of the </w:t>
      </w:r>
      <w:proofErr w:type="spellStart"/>
      <w:r w:rsidRPr="00970F7C">
        <w:rPr>
          <w:lang w:eastAsia="en-GB"/>
        </w:rPr>
        <w:t>gNBs</w:t>
      </w:r>
      <w:proofErr w:type="spellEnd"/>
      <w:r w:rsidRPr="00970F7C">
        <w:rPr>
          <w:lang w:eastAsia="en-GB"/>
        </w:rPr>
        <w:t xml:space="preserve"> are 8 min and 14min for ‘RS1’ and ‘Total’ respectively. </w:t>
      </w:r>
    </w:p>
    <w:p w14:paraId="637CDAE5" w14:textId="35A456C6" w:rsidR="00D73464" w:rsidRDefault="0024679E" w:rsidP="00D73464">
      <w:pPr>
        <w:pStyle w:val="Observation"/>
        <w:rPr>
          <w:lang w:eastAsia="en-GB"/>
        </w:rPr>
      </w:pPr>
      <w:bookmarkStart w:id="7" w:name="_Toc525910654"/>
      <w:r>
        <w:rPr>
          <w:lang w:eastAsia="en-GB"/>
        </w:rPr>
        <w:t>In a single RS case, there could be substantial time difference between the detection time of only RS1 and for detecting both RS1 and RS2. The time is largely dependent on RS periodicity and detector implementation</w:t>
      </w:r>
      <w:bookmarkEnd w:id="7"/>
    </w:p>
    <w:p w14:paraId="5E01402A" w14:textId="77777777" w:rsidR="00E10DE0" w:rsidRDefault="00E10DE0" w:rsidP="00E10DE0">
      <w:pPr>
        <w:rPr>
          <w:lang w:eastAsia="en-GB"/>
        </w:rPr>
      </w:pPr>
      <w:r w:rsidRPr="00970F7C">
        <w:rPr>
          <w:lang w:eastAsia="en-GB"/>
        </w:rPr>
        <w:t>Comparing Framework 1 and Framework 2(-X), one can see the ‘RS1‘-</w:t>
      </w:r>
      <w:r>
        <w:rPr>
          <w:lang w:eastAsia="en-GB"/>
        </w:rPr>
        <w:t>time as being representative of the ‘Total’ time in case of Framework 2 (where the RS2 signalling is carried out via backhaul and should take &lt; 1 sec). Hence, if looking at the 90%-tile, the gain with a Framework 2 compared to Framework 1 is around 43 %.</w:t>
      </w:r>
    </w:p>
    <w:p w14:paraId="7107634C" w14:textId="3EE9DC7E" w:rsidR="00E10DE0" w:rsidRDefault="00E10DE0" w:rsidP="00E10DE0">
      <w:pPr>
        <w:pStyle w:val="Heading3"/>
        <w:rPr>
          <w:lang w:eastAsia="en-GB"/>
        </w:rPr>
      </w:pPr>
      <w:r>
        <w:rPr>
          <w:lang w:eastAsia="en-GB"/>
        </w:rPr>
        <w:t>2.3.2</w:t>
      </w:r>
      <w:r>
        <w:rPr>
          <w:lang w:eastAsia="en-GB"/>
        </w:rPr>
        <w:tab/>
        <w:t>Improved detection performance</w:t>
      </w:r>
    </w:p>
    <w:p w14:paraId="437944DC" w14:textId="0501434B" w:rsidR="00E10DE0" w:rsidRDefault="00E10DE0" w:rsidP="00E10DE0">
      <w:pPr>
        <w:rPr>
          <w:lang w:eastAsia="en-GB"/>
        </w:rPr>
      </w:pPr>
      <w:proofErr w:type="gramStart"/>
      <w:r>
        <w:rPr>
          <w:lang w:eastAsia="en-GB"/>
        </w:rPr>
        <w:t xml:space="preserve">The </w:t>
      </w:r>
      <w:r w:rsidR="007778CC">
        <w:rPr>
          <w:lang w:eastAsia="en-GB"/>
        </w:rPr>
        <w:t xml:space="preserve"> </w:t>
      </w:r>
      <w:r>
        <w:rPr>
          <w:lang w:eastAsia="en-GB"/>
        </w:rPr>
        <w:t>detection</w:t>
      </w:r>
      <w:proofErr w:type="gramEnd"/>
      <w:r>
        <w:rPr>
          <w:lang w:eastAsia="en-GB"/>
        </w:rPr>
        <w:t xml:space="preserve"> </w:t>
      </w:r>
      <w:r w:rsidR="00F13D38">
        <w:rPr>
          <w:lang w:eastAsia="en-GB"/>
        </w:rPr>
        <w:t xml:space="preserve">time </w:t>
      </w:r>
      <w:r>
        <w:rPr>
          <w:lang w:eastAsia="en-GB"/>
        </w:rPr>
        <w:t xml:space="preserve">can be </w:t>
      </w:r>
      <w:r w:rsidR="007778CC">
        <w:rPr>
          <w:lang w:eastAsia="en-GB"/>
        </w:rPr>
        <w:t xml:space="preserve">reduced </w:t>
      </w:r>
      <w:r>
        <w:rPr>
          <w:lang w:eastAsia="en-GB"/>
        </w:rPr>
        <w:t xml:space="preserve">by improving the detector performance, for example by increasing the SINR. As stated already, the false alarm is expected to remain on a similar level while the detection probability is expected to increase. It is here assumed that the probability of detection is increased to 99% and that the detection time is 4 shots as in </w:t>
      </w:r>
      <w:r w:rsidR="00203E7C">
        <w:fldChar w:fldCharType="begin"/>
      </w:r>
      <w:r w:rsidR="00203E7C">
        <w:rPr>
          <w:lang w:eastAsia="en-GB"/>
        </w:rPr>
        <w:instrText xml:space="preserve"> REF _Ref525657641 \h </w:instrText>
      </w:r>
      <w:r w:rsidR="00203E7C">
        <w:fldChar w:fldCharType="separate"/>
      </w:r>
      <w:r w:rsidR="008E4D9D">
        <w:t xml:space="preserve">Figure </w:t>
      </w:r>
      <w:r w:rsidR="008E4D9D">
        <w:rPr>
          <w:noProof/>
        </w:rPr>
        <w:t>4</w:t>
      </w:r>
      <w:r w:rsidR="00203E7C">
        <w:fldChar w:fldCharType="end"/>
      </w:r>
      <w:r>
        <w:t xml:space="preserve"> (ensuring we are not limited by false alarm, in which case an improved detection probability would have little impact).</w:t>
      </w:r>
    </w:p>
    <w:p w14:paraId="1E537547" w14:textId="5AC34FC7" w:rsidR="00E10DE0" w:rsidRDefault="00203E7C" w:rsidP="00E10DE0">
      <w:r>
        <w:fldChar w:fldCharType="begin"/>
      </w:r>
      <w:r>
        <w:instrText xml:space="preserve"> REF _Ref525657682 \h </w:instrText>
      </w:r>
      <w:r>
        <w:fldChar w:fldCharType="separate"/>
      </w:r>
      <w:r w:rsidR="008E4D9D">
        <w:t xml:space="preserve">Figure </w:t>
      </w:r>
      <w:r w:rsidR="008E4D9D">
        <w:rPr>
          <w:noProof/>
        </w:rPr>
        <w:t>5</w:t>
      </w:r>
      <w:r>
        <w:fldChar w:fldCharType="end"/>
      </w:r>
      <w:r>
        <w:t xml:space="preserve"> </w:t>
      </w:r>
      <w:r w:rsidR="00E10DE0">
        <w:t>shows the results comparing P</w:t>
      </w:r>
      <w:r w:rsidR="00E10DE0" w:rsidRPr="00FE39BF">
        <w:rPr>
          <w:vertAlign w:val="subscript"/>
        </w:rPr>
        <w:t>D</w:t>
      </w:r>
      <w:r w:rsidR="00E10DE0">
        <w:t>=0.9 and P</w:t>
      </w:r>
      <w:r w:rsidR="00E10DE0" w:rsidRPr="00FE39BF">
        <w:rPr>
          <w:vertAlign w:val="subscript"/>
        </w:rPr>
        <w:t>D</w:t>
      </w:r>
      <w:r w:rsidR="00E10DE0">
        <w:t xml:space="preserve">=0.99. As expected, the detection time is </w:t>
      </w:r>
      <w:r w:rsidR="0080389C">
        <w:t>reduced when the</w:t>
      </w:r>
      <w:r w:rsidR="00E10DE0">
        <w:t xml:space="preserve"> detection probability</w:t>
      </w:r>
      <w:r w:rsidR="0080389C">
        <w:t xml:space="preserve"> is increased</w:t>
      </w:r>
      <w:r w:rsidR="00E10DE0">
        <w:t>.</w:t>
      </w:r>
    </w:p>
    <w:p w14:paraId="02C6F7F8" w14:textId="77777777" w:rsidR="00E10DE0" w:rsidRDefault="00E10DE0" w:rsidP="00E10DE0">
      <w:pPr>
        <w:jc w:val="center"/>
      </w:pPr>
      <w:r>
        <w:rPr>
          <w:noProof/>
        </w:rPr>
        <w:lastRenderedPageBreak/>
        <w:drawing>
          <wp:inline distT="0" distB="0" distL="0" distR="0" wp14:anchorId="30B657C3" wp14:editId="5E519C85">
            <wp:extent cx="3588297" cy="2393315"/>
            <wp:effectExtent l="0" t="0" r="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S1Tot_Pd09vs099_4shots_5detperswitch.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92164" cy="2395894"/>
                    </a:xfrm>
                    <a:prstGeom prst="rect">
                      <a:avLst/>
                    </a:prstGeom>
                  </pic:spPr>
                </pic:pic>
              </a:graphicData>
            </a:graphic>
          </wp:inline>
        </w:drawing>
      </w:r>
    </w:p>
    <w:p w14:paraId="26238A09" w14:textId="68F327B9" w:rsidR="00E10DE0" w:rsidRDefault="00E10DE0" w:rsidP="00E10DE0">
      <w:pPr>
        <w:pStyle w:val="Caption"/>
        <w:jc w:val="center"/>
      </w:pPr>
      <w:bookmarkStart w:id="8" w:name="_Ref525657682"/>
      <w:r>
        <w:t xml:space="preserve">Figure </w:t>
      </w:r>
      <w:r>
        <w:rPr>
          <w:noProof/>
        </w:rPr>
        <w:fldChar w:fldCharType="begin"/>
      </w:r>
      <w:r>
        <w:rPr>
          <w:noProof/>
        </w:rPr>
        <w:instrText xml:space="preserve"> SEQ Figure \* ARABIC </w:instrText>
      </w:r>
      <w:r>
        <w:rPr>
          <w:noProof/>
        </w:rPr>
        <w:fldChar w:fldCharType="separate"/>
      </w:r>
      <w:r w:rsidR="008E4D9D">
        <w:rPr>
          <w:noProof/>
        </w:rPr>
        <w:t>5</w:t>
      </w:r>
      <w:r>
        <w:rPr>
          <w:noProof/>
        </w:rPr>
        <w:fldChar w:fldCharType="end"/>
      </w:r>
      <w:bookmarkEnd w:id="8"/>
      <w:r>
        <w:t>: Detection probability 0.9 vs 0.99</w:t>
      </w:r>
    </w:p>
    <w:p w14:paraId="05FB4009" w14:textId="0B2E558F" w:rsidR="006C6003" w:rsidRPr="006C6003" w:rsidRDefault="006C6003" w:rsidP="006C6003">
      <w:pPr>
        <w:pStyle w:val="Observation"/>
        <w:rPr>
          <w:lang w:eastAsia="en-GB"/>
        </w:rPr>
      </w:pPr>
      <w:bookmarkStart w:id="9" w:name="_Toc525910655"/>
      <w:r>
        <w:rPr>
          <w:lang w:eastAsia="en-GB"/>
        </w:rPr>
        <w:t>Assuming false alarm is relatively SINR independent, an improved detection probability could substantial</w:t>
      </w:r>
      <w:r w:rsidR="00F13D38">
        <w:rPr>
          <w:lang w:eastAsia="en-GB"/>
        </w:rPr>
        <w:t>ly</w:t>
      </w:r>
      <w:r>
        <w:rPr>
          <w:lang w:eastAsia="en-GB"/>
        </w:rPr>
        <w:t xml:space="preserve"> </w:t>
      </w:r>
      <w:r w:rsidR="00F13D38">
        <w:rPr>
          <w:lang w:eastAsia="en-GB"/>
        </w:rPr>
        <w:t>reduce</w:t>
      </w:r>
      <w:r>
        <w:rPr>
          <w:lang w:eastAsia="en-GB"/>
        </w:rPr>
        <w:t xml:space="preserve"> the detection time, assuming it is not limited by false alarm events</w:t>
      </w:r>
      <w:bookmarkEnd w:id="9"/>
    </w:p>
    <w:p w14:paraId="3C7343CE" w14:textId="5BE74A2C" w:rsidR="00E10DE0" w:rsidRDefault="00E10DE0" w:rsidP="00E10DE0">
      <w:pPr>
        <w:pStyle w:val="Heading3"/>
        <w:rPr>
          <w:lang w:eastAsia="en-GB"/>
        </w:rPr>
      </w:pPr>
      <w:r>
        <w:rPr>
          <w:lang w:eastAsia="en-GB"/>
        </w:rPr>
        <w:t>2.3.3</w:t>
      </w:r>
      <w:r>
        <w:rPr>
          <w:lang w:eastAsia="en-GB"/>
        </w:rPr>
        <w:tab/>
        <w:t>Impact on sequence space</w:t>
      </w:r>
    </w:p>
    <w:p w14:paraId="2CFCF9B9" w14:textId="71183FAB" w:rsidR="00E10DE0" w:rsidRDefault="00E10DE0" w:rsidP="00E10DE0">
      <w:r>
        <w:t xml:space="preserve">In </w:t>
      </w:r>
      <w:r w:rsidR="00203E7C">
        <w:fldChar w:fldCharType="begin"/>
      </w:r>
      <w:r w:rsidR="00203E7C">
        <w:instrText xml:space="preserve"> REF _Ref525657693 \h </w:instrText>
      </w:r>
      <w:r w:rsidR="00203E7C">
        <w:fldChar w:fldCharType="separate"/>
      </w:r>
      <w:r w:rsidR="008E4D9D">
        <w:t xml:space="preserve">Figure </w:t>
      </w:r>
      <w:r w:rsidR="008E4D9D">
        <w:rPr>
          <w:noProof/>
        </w:rPr>
        <w:t>6</w:t>
      </w:r>
      <w:r w:rsidR="00203E7C">
        <w:fldChar w:fldCharType="end"/>
      </w:r>
      <w:r>
        <w:t>, the impact on false detection</w:t>
      </w:r>
      <w:r w:rsidR="00F13D38">
        <w:t xml:space="preserve"> rate</w:t>
      </w:r>
      <w:r>
        <w:t xml:space="preserve"> </w:t>
      </w:r>
      <w:r w:rsidR="00F13D38">
        <w:t xml:space="preserve">with </w:t>
      </w:r>
      <w:r>
        <w:t xml:space="preserve">an increased sequence space of 8 is investigated. </w:t>
      </w:r>
      <w:r w:rsidR="00F13D38">
        <w:t>When</w:t>
      </w:r>
      <w:r>
        <w:t xml:space="preserve"> a false detection occurs, it is assumed the detector only detects one RS sequence, uniformly distributed amongst the sequences in the set. The probability of </w:t>
      </w:r>
      <w:r w:rsidR="00757D76">
        <w:t xml:space="preserve">a </w:t>
      </w:r>
      <w:r>
        <w:t>RS sequence detection (0.9) is not impacted. That is, it is assumed that if a sequence is present, it is detected by P</w:t>
      </w:r>
      <w:r w:rsidRPr="005B377D">
        <w:rPr>
          <w:vertAlign w:val="subscript"/>
        </w:rPr>
        <w:t>D</w:t>
      </w:r>
      <w:r>
        <w:t xml:space="preserve"> (irrespective of the size of the sequence space).</w:t>
      </w:r>
    </w:p>
    <w:p w14:paraId="0004F76B" w14:textId="77777777" w:rsidR="00E10DE0" w:rsidRDefault="00E10DE0" w:rsidP="00E10DE0">
      <w:pPr>
        <w:pStyle w:val="Caption"/>
        <w:jc w:val="center"/>
      </w:pPr>
      <w:r>
        <w:rPr>
          <w:noProof/>
        </w:rPr>
        <w:drawing>
          <wp:inline distT="0" distB="0" distL="0" distR="0" wp14:anchorId="7BEE7B7F" wp14:editId="0704A788">
            <wp:extent cx="3619500" cy="2414127"/>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F_shots_seq_space_8_5detperswitc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24246" cy="2417293"/>
                    </a:xfrm>
                    <a:prstGeom prst="rect">
                      <a:avLst/>
                    </a:prstGeom>
                  </pic:spPr>
                </pic:pic>
              </a:graphicData>
            </a:graphic>
          </wp:inline>
        </w:drawing>
      </w:r>
    </w:p>
    <w:p w14:paraId="599462BE" w14:textId="06446A9B" w:rsidR="00E10DE0" w:rsidRDefault="00E10DE0" w:rsidP="00E10DE0">
      <w:pPr>
        <w:pStyle w:val="Caption"/>
        <w:jc w:val="center"/>
      </w:pPr>
      <w:bookmarkStart w:id="10" w:name="_Ref525657693"/>
      <w:r>
        <w:t xml:space="preserve">Figure </w:t>
      </w:r>
      <w:r>
        <w:rPr>
          <w:noProof/>
        </w:rPr>
        <w:fldChar w:fldCharType="begin"/>
      </w:r>
      <w:r>
        <w:rPr>
          <w:noProof/>
        </w:rPr>
        <w:instrText xml:space="preserve"> SEQ Figure \* ARABIC </w:instrText>
      </w:r>
      <w:r>
        <w:rPr>
          <w:noProof/>
        </w:rPr>
        <w:fldChar w:fldCharType="separate"/>
      </w:r>
      <w:r w:rsidR="008E4D9D">
        <w:rPr>
          <w:noProof/>
        </w:rPr>
        <w:t>6</w:t>
      </w:r>
      <w:r>
        <w:rPr>
          <w:noProof/>
        </w:rPr>
        <w:fldChar w:fldCharType="end"/>
      </w:r>
      <w:bookmarkEnd w:id="10"/>
      <w:r>
        <w:t>: False detection with RS sequence space = 8</w:t>
      </w:r>
      <w:r w:rsidR="00EF562A">
        <w:t xml:space="preserve">. The red marking is the 5% and </w:t>
      </w:r>
      <w:proofErr w:type="gramStart"/>
      <w:r w:rsidR="00EF562A">
        <w:t>5 minute</w:t>
      </w:r>
      <w:proofErr w:type="gramEnd"/>
      <w:r w:rsidR="00EF562A">
        <w:t xml:space="preserve"> point</w:t>
      </w:r>
    </w:p>
    <w:p w14:paraId="2C9CE692" w14:textId="591F71D6" w:rsidR="00E10DE0" w:rsidRDefault="00E10DE0" w:rsidP="00E10DE0">
      <w:pPr>
        <w:rPr>
          <w:lang w:eastAsia="en-GB"/>
        </w:rPr>
      </w:pPr>
      <w:r>
        <w:rPr>
          <w:lang w:eastAsia="en-GB"/>
        </w:rPr>
        <w:t xml:space="preserve">As can be seen, the 3 shot detection performance is now below the requirement put up in Section A.3.1. </w:t>
      </w:r>
    </w:p>
    <w:p w14:paraId="265EF30A" w14:textId="34E4004A" w:rsidR="0026360F" w:rsidRPr="00AA4294" w:rsidRDefault="0026360F" w:rsidP="0026360F">
      <w:pPr>
        <w:pStyle w:val="Observation"/>
        <w:rPr>
          <w:lang w:eastAsia="en-GB"/>
        </w:rPr>
      </w:pPr>
      <w:bookmarkStart w:id="11" w:name="_Toc525910656"/>
      <w:r>
        <w:rPr>
          <w:lang w:eastAsia="en-GB"/>
        </w:rPr>
        <w:t xml:space="preserve">The </w:t>
      </w:r>
      <w:r w:rsidR="00056294">
        <w:rPr>
          <w:lang w:eastAsia="en-GB"/>
        </w:rPr>
        <w:t xml:space="preserve">RS </w:t>
      </w:r>
      <w:r>
        <w:rPr>
          <w:lang w:eastAsia="en-GB"/>
        </w:rPr>
        <w:t xml:space="preserve">sequence space </w:t>
      </w:r>
      <w:r w:rsidR="00056294">
        <w:rPr>
          <w:lang w:eastAsia="en-GB"/>
        </w:rPr>
        <w:t>can have a significant impact on the false alarm rate in case of multi-shot detector</w:t>
      </w:r>
      <w:bookmarkEnd w:id="11"/>
    </w:p>
    <w:p w14:paraId="1A4644AF" w14:textId="764E7F86" w:rsidR="00E10DE0" w:rsidRDefault="00E10DE0" w:rsidP="00E10DE0">
      <w:pPr>
        <w:pStyle w:val="Heading3"/>
        <w:rPr>
          <w:lang w:eastAsia="en-GB"/>
        </w:rPr>
      </w:pPr>
      <w:r>
        <w:rPr>
          <w:lang w:eastAsia="en-GB"/>
        </w:rPr>
        <w:t>2.3.4</w:t>
      </w:r>
      <w:r>
        <w:rPr>
          <w:lang w:eastAsia="en-GB"/>
        </w:rPr>
        <w:tab/>
        <w:t>Impact on the number of nodes</w:t>
      </w:r>
    </w:p>
    <w:p w14:paraId="14C5B8A8" w14:textId="4DE02534" w:rsidR="00E10DE0" w:rsidRDefault="00E10DE0" w:rsidP="00E10DE0">
      <w:r>
        <w:rPr>
          <w:lang w:eastAsia="en-GB"/>
        </w:rPr>
        <w:t xml:space="preserve">Furthermore, the number of nodes visible to a given </w:t>
      </w:r>
      <w:proofErr w:type="spellStart"/>
      <w:r>
        <w:rPr>
          <w:lang w:eastAsia="en-GB"/>
        </w:rPr>
        <w:t>gNB</w:t>
      </w:r>
      <w:proofErr w:type="spellEnd"/>
      <w:r>
        <w:rPr>
          <w:lang w:eastAsia="en-GB"/>
        </w:rPr>
        <w:t xml:space="preserve"> will influence the time until a first detection. Assume for example that the number of nodes visible are two. The number of nodes will ensure the first </w:t>
      </w:r>
      <w:proofErr w:type="spellStart"/>
      <w:r>
        <w:rPr>
          <w:lang w:eastAsia="en-GB"/>
        </w:rPr>
        <w:t>T</w:t>
      </w:r>
      <w:r>
        <w:rPr>
          <w:vertAlign w:val="subscript"/>
          <w:lang w:eastAsia="en-GB"/>
        </w:rPr>
        <w:t>Start</w:t>
      </w:r>
      <w:proofErr w:type="spellEnd"/>
      <w:r>
        <w:rPr>
          <w:lang w:eastAsia="en-GB"/>
        </w:rPr>
        <w:t xml:space="preserve"> to occur earlier than in a case with only one node visible. </w:t>
      </w:r>
      <w:r w:rsidR="00203E7C">
        <w:fldChar w:fldCharType="begin"/>
      </w:r>
      <w:r w:rsidR="00203E7C">
        <w:rPr>
          <w:lang w:eastAsia="en-GB"/>
        </w:rPr>
        <w:instrText xml:space="preserve"> REF _Ref525657704 \h </w:instrText>
      </w:r>
      <w:r w:rsidR="00203E7C">
        <w:fldChar w:fldCharType="separate"/>
      </w:r>
      <w:r w:rsidR="008E4D9D">
        <w:t xml:space="preserve">Figure </w:t>
      </w:r>
      <w:r w:rsidR="008E4D9D">
        <w:rPr>
          <w:noProof/>
        </w:rPr>
        <w:t>7</w:t>
      </w:r>
      <w:r w:rsidR="00203E7C">
        <w:fldChar w:fldCharType="end"/>
      </w:r>
      <w:r>
        <w:t xml:space="preserve"> shows the time until the first RS detection for different number of nodes transmitting RSs. As expected, the detection time vastly reduces with number of nodes (assuming here each node is using a different mapping in time onto the physical resources)</w:t>
      </w:r>
    </w:p>
    <w:p w14:paraId="0049B8A9" w14:textId="77777777" w:rsidR="00E10DE0" w:rsidRDefault="00E10DE0" w:rsidP="00E10DE0">
      <w:pPr>
        <w:jc w:val="center"/>
        <w:rPr>
          <w:lang w:eastAsia="en-GB"/>
        </w:rPr>
      </w:pPr>
      <w:r>
        <w:rPr>
          <w:noProof/>
          <w:lang w:eastAsia="en-GB"/>
        </w:rPr>
        <w:lastRenderedPageBreak/>
        <w:drawing>
          <wp:inline distT="0" distB="0" distL="0" distR="0" wp14:anchorId="589BD190" wp14:editId="6CC37440">
            <wp:extent cx="3816350" cy="2545421"/>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S1Tot_multi_node_4shots_5detperswitch.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19992" cy="2547850"/>
                    </a:xfrm>
                    <a:prstGeom prst="rect">
                      <a:avLst/>
                    </a:prstGeom>
                  </pic:spPr>
                </pic:pic>
              </a:graphicData>
            </a:graphic>
          </wp:inline>
        </w:drawing>
      </w:r>
    </w:p>
    <w:p w14:paraId="273DE4A4" w14:textId="28D71E87" w:rsidR="00E10DE0" w:rsidRDefault="00E10DE0" w:rsidP="00E10DE0">
      <w:pPr>
        <w:pStyle w:val="Caption"/>
        <w:jc w:val="center"/>
      </w:pPr>
      <w:bookmarkStart w:id="12" w:name="_Ref525657704"/>
      <w:r>
        <w:t xml:space="preserve">Figure </w:t>
      </w:r>
      <w:r>
        <w:rPr>
          <w:noProof/>
        </w:rPr>
        <w:fldChar w:fldCharType="begin"/>
      </w:r>
      <w:r>
        <w:rPr>
          <w:noProof/>
        </w:rPr>
        <w:instrText xml:space="preserve"> SEQ Figure \* ARABIC </w:instrText>
      </w:r>
      <w:r>
        <w:rPr>
          <w:noProof/>
        </w:rPr>
        <w:fldChar w:fldCharType="separate"/>
      </w:r>
      <w:r w:rsidR="008E4D9D">
        <w:rPr>
          <w:noProof/>
        </w:rPr>
        <w:t>7</w:t>
      </w:r>
      <w:r>
        <w:rPr>
          <w:noProof/>
        </w:rPr>
        <w:fldChar w:fldCharType="end"/>
      </w:r>
      <w:bookmarkEnd w:id="12"/>
      <w:r>
        <w:t>: Detection time with different number of nodes transmitting RSs (RS sequence space = 8)</w:t>
      </w:r>
    </w:p>
    <w:p w14:paraId="0C7938BB" w14:textId="70EEE1DE" w:rsidR="00E10DE0" w:rsidRDefault="00E10DE0" w:rsidP="00E10DE0">
      <w:pPr>
        <w:rPr>
          <w:lang w:eastAsia="en-GB"/>
        </w:rPr>
      </w:pPr>
      <w:r>
        <w:rPr>
          <w:lang w:eastAsia="en-GB"/>
        </w:rPr>
        <w:t xml:space="preserve">Comparing now Framework 1 and Framework 2 at 90%-tile, the main difference is the minimum detection time (strictly determined by the number of shots and the RS periodicity), at least for a higher number of nodes. </w:t>
      </w:r>
    </w:p>
    <w:p w14:paraId="175BF92A" w14:textId="25DA2B9B" w:rsidR="002B60DE" w:rsidRDefault="002B60DE" w:rsidP="002B60DE">
      <w:pPr>
        <w:pStyle w:val="Observation"/>
        <w:rPr>
          <w:lang w:eastAsia="en-GB"/>
        </w:rPr>
      </w:pPr>
      <w:bookmarkStart w:id="13" w:name="_Toc525910657"/>
      <w:r>
        <w:rPr>
          <w:lang w:eastAsia="en-GB"/>
        </w:rPr>
        <w:t>The number of RSs coming into the receiver will have a large impact on the time until the receiver detects a first RS (the first RS in the set of RSs)</w:t>
      </w:r>
      <w:bookmarkEnd w:id="13"/>
    </w:p>
    <w:p w14:paraId="20B08A8A" w14:textId="4B2682BF" w:rsidR="00E10DE0" w:rsidRDefault="00E10DE0" w:rsidP="00E10DE0">
      <w:pPr>
        <w:rPr>
          <w:lang w:eastAsia="en-GB"/>
        </w:rPr>
      </w:pPr>
      <w:r>
        <w:rPr>
          <w:lang w:eastAsia="en-GB"/>
        </w:rPr>
        <w:t xml:space="preserve">It should be noted that the time shown is the time until the first RS1 detection. Any RS1 being detected will result in a mitigation scheme applied at the aggressor. However, this does not ensure </w:t>
      </w:r>
      <w:proofErr w:type="gramStart"/>
      <w:r>
        <w:rPr>
          <w:lang w:eastAsia="en-GB"/>
        </w:rPr>
        <w:t>sufficient</w:t>
      </w:r>
      <w:proofErr w:type="gramEnd"/>
      <w:r>
        <w:rPr>
          <w:lang w:eastAsia="en-GB"/>
        </w:rPr>
        <w:t xml:space="preserve"> interference mitigation for all nodes that are interfered by the aggressor, but it will mitigate the interference (to some extent) to all nodes.</w:t>
      </w:r>
    </w:p>
    <w:p w14:paraId="1F72B015" w14:textId="3AE138B7" w:rsidR="00E10DE0" w:rsidRDefault="00E10DE0" w:rsidP="00E10DE0">
      <w:pPr>
        <w:pStyle w:val="Heading3"/>
      </w:pPr>
      <w:r>
        <w:t>2.3.5</w:t>
      </w:r>
      <w:r>
        <w:tab/>
        <w:t>Results summary</w:t>
      </w:r>
    </w:p>
    <w:p w14:paraId="05B5A9F9" w14:textId="77777777" w:rsidR="00E10DE0" w:rsidRDefault="00E10DE0" w:rsidP="00E10DE0">
      <w:pPr>
        <w:rPr>
          <w:lang w:eastAsia="en-GB"/>
        </w:rPr>
      </w:pPr>
      <w:r>
        <w:rPr>
          <w:lang w:eastAsia="en-GB"/>
        </w:rPr>
        <w:t>The results from the simulator are summarized below:</w:t>
      </w:r>
    </w:p>
    <w:p w14:paraId="25466424" w14:textId="0AA57BC4" w:rsidR="00E10DE0" w:rsidRDefault="00E10DE0" w:rsidP="00E10DE0">
      <w:pPr>
        <w:pStyle w:val="B1"/>
      </w:pPr>
      <w:r>
        <w:t xml:space="preserve">- </w:t>
      </w:r>
      <w:r>
        <w:tab/>
        <w:t xml:space="preserve">It is quite clear that given the assumptions on detection probability and false </w:t>
      </w:r>
      <w:proofErr w:type="gramStart"/>
      <w:r>
        <w:t>alarm, and</w:t>
      </w:r>
      <w:proofErr w:type="gramEnd"/>
      <w:r>
        <w:t xml:space="preserve"> </w:t>
      </w:r>
      <w:r w:rsidR="00434B54">
        <w:t>considering that a significant number of detections will occur between actual RSs received</w:t>
      </w:r>
      <w:r>
        <w:t>, multiple shots in the detector needs to be considered to provide a low enough total false alarm</w:t>
      </w:r>
      <w:r w:rsidR="003B45D3">
        <w:t xml:space="preserve"> rate</w:t>
      </w:r>
      <w:r>
        <w:t>. The more shots needed, the longer the detection time.</w:t>
      </w:r>
    </w:p>
    <w:p w14:paraId="187C72C7" w14:textId="1EE35106" w:rsidR="00E10DE0" w:rsidRDefault="00E10DE0" w:rsidP="00E10DE0">
      <w:pPr>
        <w:pStyle w:val="B1"/>
      </w:pPr>
      <w:r>
        <w:t>-</w:t>
      </w:r>
      <w:r>
        <w:tab/>
        <w:t xml:space="preserve">The results are very dependent on the number of </w:t>
      </w:r>
      <w:proofErr w:type="spellStart"/>
      <w:r>
        <w:t>gNBs</w:t>
      </w:r>
      <w:proofErr w:type="spellEnd"/>
      <w:r>
        <w:t xml:space="preserve"> seen by the detecting node, with a faster detection time for a first detection of any given RS detection the more nodes are visible. It is also dependent on the sequence space assumed, the length of the detection window after each switching time and the RS periodicity.</w:t>
      </w:r>
    </w:p>
    <w:p w14:paraId="7A7215A7" w14:textId="11A81F76" w:rsidR="00E10DE0" w:rsidRPr="00E10DE0" w:rsidRDefault="00E10DE0" w:rsidP="00692AC2">
      <w:pPr>
        <w:pStyle w:val="B1"/>
      </w:pPr>
      <w:r>
        <w:t>-</w:t>
      </w:r>
      <w:r>
        <w:tab/>
        <w:t xml:space="preserve">The results also illustrate the potential benefit of a backhaul solution in terms of system reaction time to a duct and overall reliability for the </w:t>
      </w:r>
      <w:proofErr w:type="spellStart"/>
      <w:r>
        <w:t>RIM.</w:t>
      </w:r>
      <w:r w:rsidR="009A07CD">
        <w:t>T</w:t>
      </w:r>
      <w:r>
        <w:t>he</w:t>
      </w:r>
      <w:proofErr w:type="spellEnd"/>
      <w:r>
        <w:t xml:space="preserve"> gains are quite dependent on the assumptions made</w:t>
      </w:r>
      <w:r w:rsidR="009A07CD">
        <w:t>.</w:t>
      </w:r>
    </w:p>
    <w:p w14:paraId="44234300" w14:textId="2751A52D" w:rsidR="00C01F33" w:rsidRPr="00CE0424" w:rsidRDefault="0013114A" w:rsidP="00CE0424">
      <w:pPr>
        <w:pStyle w:val="Heading1"/>
      </w:pPr>
      <w:r>
        <w:t>3</w:t>
      </w:r>
      <w:r>
        <w:tab/>
      </w:r>
      <w:r w:rsidR="00C01F33" w:rsidRPr="00CE0424">
        <w:t>Conclusion</w:t>
      </w:r>
    </w:p>
    <w:p w14:paraId="17CE325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A9A1C76" w14:textId="7A71C9B2" w:rsidR="008E4D9D"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525910652" w:history="1">
        <w:r w:rsidR="008E4D9D" w:rsidRPr="00446870">
          <w:rPr>
            <w:rStyle w:val="Hyperlink"/>
            <w:noProof/>
          </w:rPr>
          <w:t>Observation 1</w:t>
        </w:r>
        <w:r w:rsidR="008E4D9D">
          <w:rPr>
            <w:rFonts w:asciiTheme="minorHAnsi" w:eastAsiaTheme="minorEastAsia" w:hAnsiTheme="minorHAnsi" w:cstheme="minorBidi"/>
            <w:b w:val="0"/>
            <w:noProof/>
            <w:sz w:val="22"/>
            <w:szCs w:val="22"/>
            <w:lang w:val="sv-SE" w:eastAsia="sv-SE"/>
          </w:rPr>
          <w:tab/>
        </w:r>
        <w:r w:rsidR="008E4D9D" w:rsidRPr="00446870">
          <w:rPr>
            <w:rStyle w:val="Hyperlink"/>
            <w:noProof/>
          </w:rPr>
          <w:t>The time until false detection of an RS is largely dependent on the number of consecutive shots in the detector needed for a valid detection.</w:t>
        </w:r>
      </w:hyperlink>
    </w:p>
    <w:p w14:paraId="0542D767" w14:textId="74ED2539" w:rsidR="008E4D9D" w:rsidRDefault="008E4D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0653" w:history="1">
        <w:r w:rsidRPr="00446870">
          <w:rPr>
            <w:rStyle w:val="Hyperlink"/>
            <w:noProof/>
          </w:rPr>
          <w:t>Observation 2</w:t>
        </w:r>
        <w:r>
          <w:rPr>
            <w:rFonts w:asciiTheme="minorHAnsi" w:eastAsiaTheme="minorEastAsia" w:hAnsiTheme="minorHAnsi" w:cstheme="minorBidi"/>
            <w:b w:val="0"/>
            <w:noProof/>
            <w:sz w:val="22"/>
            <w:szCs w:val="22"/>
            <w:lang w:val="sv-SE" w:eastAsia="sv-SE"/>
          </w:rPr>
          <w:tab/>
        </w:r>
        <w:r w:rsidRPr="00446870">
          <w:rPr>
            <w:rStyle w:val="Hyperlink"/>
            <w:noProof/>
          </w:rPr>
          <w:t>In case of ducting event, at least a few number of shots seems likely needed to ensure the detection event is not caused by false alarm</w:t>
        </w:r>
      </w:hyperlink>
    </w:p>
    <w:p w14:paraId="704E39B2" w14:textId="1E8113BE" w:rsidR="008E4D9D" w:rsidRDefault="008E4D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0654" w:history="1">
        <w:r w:rsidRPr="00446870">
          <w:rPr>
            <w:rStyle w:val="Hyperlink"/>
            <w:noProof/>
            <w:lang w:eastAsia="en-GB"/>
          </w:rPr>
          <w:t>Observation 3</w:t>
        </w:r>
        <w:r>
          <w:rPr>
            <w:rFonts w:asciiTheme="minorHAnsi" w:eastAsiaTheme="minorEastAsia" w:hAnsiTheme="minorHAnsi" w:cstheme="minorBidi"/>
            <w:b w:val="0"/>
            <w:noProof/>
            <w:sz w:val="22"/>
            <w:szCs w:val="22"/>
            <w:lang w:val="sv-SE" w:eastAsia="sv-SE"/>
          </w:rPr>
          <w:tab/>
        </w:r>
        <w:r w:rsidRPr="00446870">
          <w:rPr>
            <w:rStyle w:val="Hyperlink"/>
            <w:noProof/>
            <w:lang w:eastAsia="en-GB"/>
          </w:rPr>
          <w:t>In a single RS case, there could be substantial time difference between the detection time of only RS1 and for detecting both RS1 and RS2. The time is largely dependent on RS periodicity and detector implementation</w:t>
        </w:r>
      </w:hyperlink>
    </w:p>
    <w:p w14:paraId="0408531C" w14:textId="04ECD9C8" w:rsidR="008E4D9D" w:rsidRDefault="008E4D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0655" w:history="1">
        <w:r w:rsidRPr="00446870">
          <w:rPr>
            <w:rStyle w:val="Hyperlink"/>
            <w:noProof/>
            <w:lang w:eastAsia="en-GB"/>
          </w:rPr>
          <w:t>Observation 4</w:t>
        </w:r>
        <w:r>
          <w:rPr>
            <w:rFonts w:asciiTheme="minorHAnsi" w:eastAsiaTheme="minorEastAsia" w:hAnsiTheme="minorHAnsi" w:cstheme="minorBidi"/>
            <w:b w:val="0"/>
            <w:noProof/>
            <w:sz w:val="22"/>
            <w:szCs w:val="22"/>
            <w:lang w:val="sv-SE" w:eastAsia="sv-SE"/>
          </w:rPr>
          <w:tab/>
        </w:r>
        <w:r w:rsidRPr="00446870">
          <w:rPr>
            <w:rStyle w:val="Hyperlink"/>
            <w:noProof/>
            <w:lang w:eastAsia="en-GB"/>
          </w:rPr>
          <w:t>Assuming false alarm is relatively SINR independent, an improved detection probability could substantially reduce the detection time, assuming it is not limited by false alarm events</w:t>
        </w:r>
      </w:hyperlink>
    </w:p>
    <w:p w14:paraId="4E690CF2" w14:textId="71E69445" w:rsidR="008E4D9D" w:rsidRDefault="008E4D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0656" w:history="1">
        <w:r w:rsidRPr="00446870">
          <w:rPr>
            <w:rStyle w:val="Hyperlink"/>
            <w:noProof/>
            <w:lang w:eastAsia="en-GB"/>
          </w:rPr>
          <w:t>Observation 5</w:t>
        </w:r>
        <w:r>
          <w:rPr>
            <w:rFonts w:asciiTheme="minorHAnsi" w:eastAsiaTheme="minorEastAsia" w:hAnsiTheme="minorHAnsi" w:cstheme="minorBidi"/>
            <w:b w:val="0"/>
            <w:noProof/>
            <w:sz w:val="22"/>
            <w:szCs w:val="22"/>
            <w:lang w:val="sv-SE" w:eastAsia="sv-SE"/>
          </w:rPr>
          <w:tab/>
        </w:r>
        <w:r w:rsidRPr="00446870">
          <w:rPr>
            <w:rStyle w:val="Hyperlink"/>
            <w:noProof/>
            <w:lang w:eastAsia="en-GB"/>
          </w:rPr>
          <w:t>The RS sequence space can have a significant impact on the false alarm rate in case of multi-shot detector</w:t>
        </w:r>
      </w:hyperlink>
    </w:p>
    <w:p w14:paraId="2F228D76" w14:textId="7B68BED0" w:rsidR="008E4D9D" w:rsidRDefault="008E4D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0657" w:history="1">
        <w:r w:rsidRPr="00446870">
          <w:rPr>
            <w:rStyle w:val="Hyperlink"/>
            <w:noProof/>
            <w:lang w:eastAsia="en-GB"/>
          </w:rPr>
          <w:t>Observation 6</w:t>
        </w:r>
        <w:r>
          <w:rPr>
            <w:rFonts w:asciiTheme="minorHAnsi" w:eastAsiaTheme="minorEastAsia" w:hAnsiTheme="minorHAnsi" w:cstheme="minorBidi"/>
            <w:b w:val="0"/>
            <w:noProof/>
            <w:sz w:val="22"/>
            <w:szCs w:val="22"/>
            <w:lang w:val="sv-SE" w:eastAsia="sv-SE"/>
          </w:rPr>
          <w:tab/>
        </w:r>
        <w:r w:rsidRPr="00446870">
          <w:rPr>
            <w:rStyle w:val="Hyperlink"/>
            <w:noProof/>
            <w:lang w:eastAsia="en-GB"/>
          </w:rPr>
          <w:t>The number of RSs coming into the receiver will have a large impact on the time until the receiver detects a first RS (the first RS in the set of RSs)</w:t>
        </w:r>
      </w:hyperlink>
    </w:p>
    <w:p w14:paraId="7A876BDA" w14:textId="11295B24" w:rsidR="006E1C82" w:rsidRDefault="006F6582" w:rsidP="008E065E">
      <w:pPr>
        <w:pStyle w:val="BodyText"/>
        <w:rPr>
          <w:b/>
          <w:bCs/>
        </w:rPr>
      </w:pPr>
      <w:r>
        <w:rPr>
          <w:b/>
          <w:bCs/>
        </w:rPr>
        <w:fldChar w:fldCharType="end"/>
      </w:r>
    </w:p>
    <w:p w14:paraId="318DE311" w14:textId="77777777" w:rsidR="00F507D1" w:rsidRPr="00CE0424" w:rsidRDefault="00F507D1" w:rsidP="00D85FDB">
      <w:pPr>
        <w:pStyle w:val="Heading1"/>
        <w:ind w:left="0" w:firstLine="0"/>
      </w:pPr>
      <w:bookmarkStart w:id="14" w:name="_In-sequence_SDU_delivery"/>
      <w:bookmarkEnd w:id="14"/>
      <w:r w:rsidRPr="00CE0424">
        <w:t>References</w:t>
      </w:r>
    </w:p>
    <w:bookmarkStart w:id="15" w:name="_Ref525311894"/>
    <w:bookmarkStart w:id="16" w:name="_Ref525118601"/>
    <w:bookmarkStart w:id="17" w:name="_Ref174151459"/>
    <w:bookmarkStart w:id="18" w:name="_Ref189809556"/>
    <w:p w14:paraId="3586E18B" w14:textId="3F951A20" w:rsidR="00AA5CF9" w:rsidRDefault="00AA5CF9" w:rsidP="00AA5CF9">
      <w:pPr>
        <w:pStyle w:val="Reference"/>
      </w:pPr>
      <w:r>
        <w:fldChar w:fldCharType="begin"/>
      </w:r>
      <w:r>
        <w:instrText xml:space="preserve"> HYPERLINK "http://www.3gpp.org/ftp/tsg_ran/TSG_RAN//TSGR_80/Docs/RP-181430.zip" </w:instrText>
      </w:r>
      <w:r>
        <w:fldChar w:fldCharType="separate"/>
      </w:r>
      <w:r>
        <w:rPr>
          <w:rStyle w:val="Hyperlink"/>
        </w:rPr>
        <w:t>RP-181430</w:t>
      </w:r>
      <w:r>
        <w:fldChar w:fldCharType="end"/>
      </w:r>
      <w:r>
        <w:t xml:space="preserve">, </w:t>
      </w:r>
      <w:r w:rsidRPr="00AA5CF9">
        <w:t>New SI proposal: Study on remote interference management for NR</w:t>
      </w:r>
      <w:r>
        <w:t>, CMCC, Nokia, Ericsson, Huawei, CATT, Intel, Qualcomm, LG Electronics, SK Telecom</w:t>
      </w:r>
      <w:bookmarkEnd w:id="15"/>
    </w:p>
    <w:bookmarkStart w:id="19" w:name="_Ref525311913"/>
    <w:p w14:paraId="2B4CDAD8" w14:textId="050109D8" w:rsidR="005F3025" w:rsidRDefault="00BB0C4C" w:rsidP="00BB0C4C">
      <w:pPr>
        <w:pStyle w:val="Reference"/>
      </w:pPr>
      <w:r>
        <w:fldChar w:fldCharType="begin"/>
      </w:r>
      <w:r>
        <w:instrText xml:space="preserve"> HYPERLINK "http://www.3gpp.org/ftp/tsg_ran/WG1_RL1//TSGR1_94/Docs/R1-1810049.zip" </w:instrText>
      </w:r>
      <w:r>
        <w:fldChar w:fldCharType="separate"/>
      </w:r>
      <w:r>
        <w:rPr>
          <w:rStyle w:val="Hyperlink"/>
        </w:rPr>
        <w:t>R1-1810049</w:t>
      </w:r>
      <w:r>
        <w:fldChar w:fldCharType="end"/>
      </w:r>
      <w:r>
        <w:t xml:space="preserve">, </w:t>
      </w:r>
      <w:r w:rsidRPr="00BB0C4C">
        <w:t>Summary of Email discussion on additional simulation assumption for RIM</w:t>
      </w:r>
      <w:r>
        <w:t>, CMCC, RAN1#94 (sent on RAN1 reflector 2018-09-18)</w:t>
      </w:r>
      <w:bookmarkEnd w:id="16"/>
      <w:bookmarkEnd w:id="19"/>
    </w:p>
    <w:p w14:paraId="3C148DAA" w14:textId="6AACFE9E" w:rsidR="002518CC" w:rsidRDefault="00F02E28" w:rsidP="00B96763">
      <w:pPr>
        <w:pStyle w:val="Reference"/>
      </w:pPr>
      <w:bookmarkStart w:id="20" w:name="_Ref525119085"/>
      <w:r>
        <w:t>Draft Report of 3GPP TSG RAN WG1 #94 v0.1.0 (Gothenburg, Sweden, 20th – 24th August 2018), MCC</w:t>
      </w:r>
      <w:bookmarkEnd w:id="20"/>
    </w:p>
    <w:bookmarkStart w:id="21" w:name="_Ref525630884"/>
    <w:p w14:paraId="09B0D6D5" w14:textId="7C6D25B3" w:rsidR="000E5106" w:rsidRPr="000E5106" w:rsidRDefault="000E5106" w:rsidP="00B96763">
      <w:pPr>
        <w:pStyle w:val="Reference"/>
      </w:pPr>
      <w:r>
        <w:fldChar w:fldCharType="begin"/>
      </w:r>
      <w:r>
        <w:instrText xml:space="preserve"> HYPERLINK "http://www.3gpp.org/ftp/tsg_ran/WG1_RL1//TSGR1_94/Docs/R1-1809987.zip" </w:instrText>
      </w:r>
      <w:r>
        <w:fldChar w:fldCharType="separate"/>
      </w:r>
      <w:r>
        <w:rPr>
          <w:rStyle w:val="Hyperlink"/>
        </w:rPr>
        <w:t>R1-1809987</w:t>
      </w:r>
      <w:r>
        <w:fldChar w:fldCharType="end"/>
      </w:r>
      <w:r>
        <w:t xml:space="preserve">, </w:t>
      </w:r>
      <w:r w:rsidRPr="004F692E">
        <w:rPr>
          <w:rFonts w:cs="Arial"/>
          <w:bCs/>
        </w:rPr>
        <w:t>LS on NR-RIM</w:t>
      </w:r>
      <w:bookmarkStart w:id="22" w:name="_GoBack"/>
      <w:bookmarkEnd w:id="22"/>
      <w:r w:rsidRPr="004F692E">
        <w:rPr>
          <w:rFonts w:cs="Arial"/>
          <w:bCs/>
        </w:rPr>
        <w:t xml:space="preserve"> frameworks</w:t>
      </w:r>
      <w:r>
        <w:rPr>
          <w:rFonts w:cs="Arial"/>
          <w:bCs/>
        </w:rPr>
        <w:t>, source RAN1, to: RAN3. RAN1#94</w:t>
      </w:r>
      <w:bookmarkEnd w:id="17"/>
      <w:bookmarkEnd w:id="18"/>
      <w:bookmarkEnd w:id="21"/>
    </w:p>
    <w:sectPr w:rsidR="000E5106" w:rsidRPr="000E5106"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6CA7C" w14:textId="77777777" w:rsidR="00E60391" w:rsidRDefault="00E60391">
      <w:r>
        <w:separator/>
      </w:r>
    </w:p>
  </w:endnote>
  <w:endnote w:type="continuationSeparator" w:id="0">
    <w:p w14:paraId="64CFA10D" w14:textId="77777777" w:rsidR="00E60391" w:rsidRDefault="00E60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8EF52" w14:textId="77777777" w:rsidR="00086BDC" w:rsidRDefault="00086B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8EF55" w14:textId="77777777" w:rsidR="00E60391" w:rsidRDefault="00E60391">
      <w:r>
        <w:separator/>
      </w:r>
    </w:p>
  </w:footnote>
  <w:footnote w:type="continuationSeparator" w:id="0">
    <w:p w14:paraId="20981DA3" w14:textId="77777777" w:rsidR="00E60391" w:rsidRDefault="00E60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2D7A2" w14:textId="77777777" w:rsidR="00086BDC" w:rsidRDefault="00086B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1D29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6E1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5" w15:restartNumberingAfterBreak="0">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260E5D"/>
    <w:multiLevelType w:val="hybridMultilevel"/>
    <w:tmpl w:val="5AC0D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47162C"/>
    <w:multiLevelType w:val="multilevel"/>
    <w:tmpl w:val="842876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12423C"/>
    <w:multiLevelType w:val="multilevel"/>
    <w:tmpl w:val="931AF0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D60CAF"/>
    <w:multiLevelType w:val="multilevel"/>
    <w:tmpl w:val="6F22D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360"/>
        </w:tabs>
        <w:ind w:left="36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10"/>
  </w:num>
  <w:num w:numId="19">
    <w:abstractNumId w:val="6"/>
  </w:num>
  <w:num w:numId="20">
    <w:abstractNumId w:val="28"/>
  </w:num>
  <w:num w:numId="21">
    <w:abstractNumId w:val="14"/>
  </w:num>
  <w:num w:numId="22">
    <w:abstractNumId w:val="27"/>
  </w:num>
  <w:num w:numId="23">
    <w:abstractNumId w:val="26"/>
  </w:num>
  <w:num w:numId="24">
    <w:abstractNumId w:val="4"/>
  </w:num>
  <w:num w:numId="25">
    <w:abstractNumId w:val="5"/>
  </w:num>
  <w:num w:numId="26">
    <w:abstractNumId w:val="7"/>
  </w:num>
  <w:num w:numId="27">
    <w:abstractNumId w:val="21"/>
  </w:num>
  <w:num w:numId="28">
    <w:abstractNumId w:val="15"/>
  </w:num>
  <w:num w:numId="2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F49"/>
    <w:rsid w:val="000006E1"/>
    <w:rsid w:val="00002A37"/>
    <w:rsid w:val="0000494F"/>
    <w:rsid w:val="0000564C"/>
    <w:rsid w:val="000058A7"/>
    <w:rsid w:val="00006446"/>
    <w:rsid w:val="00006896"/>
    <w:rsid w:val="00006DCE"/>
    <w:rsid w:val="00007CDC"/>
    <w:rsid w:val="00011B28"/>
    <w:rsid w:val="00015D15"/>
    <w:rsid w:val="000225DA"/>
    <w:rsid w:val="0002564D"/>
    <w:rsid w:val="00025ECA"/>
    <w:rsid w:val="000268C8"/>
    <w:rsid w:val="00030F24"/>
    <w:rsid w:val="000325B8"/>
    <w:rsid w:val="00034B05"/>
    <w:rsid w:val="00034C15"/>
    <w:rsid w:val="00034DF1"/>
    <w:rsid w:val="00036BA1"/>
    <w:rsid w:val="0004070A"/>
    <w:rsid w:val="000422E2"/>
    <w:rsid w:val="00042F22"/>
    <w:rsid w:val="000444EF"/>
    <w:rsid w:val="00044BAF"/>
    <w:rsid w:val="0004532F"/>
    <w:rsid w:val="000500C1"/>
    <w:rsid w:val="00052A07"/>
    <w:rsid w:val="000534E3"/>
    <w:rsid w:val="000550E0"/>
    <w:rsid w:val="0005606A"/>
    <w:rsid w:val="00056294"/>
    <w:rsid w:val="00057117"/>
    <w:rsid w:val="00060E38"/>
    <w:rsid w:val="000616E7"/>
    <w:rsid w:val="0006487E"/>
    <w:rsid w:val="00065E1A"/>
    <w:rsid w:val="00077E5F"/>
    <w:rsid w:val="0008036A"/>
    <w:rsid w:val="00081AE6"/>
    <w:rsid w:val="000855EB"/>
    <w:rsid w:val="00085B52"/>
    <w:rsid w:val="000866F2"/>
    <w:rsid w:val="00086BDC"/>
    <w:rsid w:val="0009009F"/>
    <w:rsid w:val="00091557"/>
    <w:rsid w:val="000924C1"/>
    <w:rsid w:val="000924F0"/>
    <w:rsid w:val="00093474"/>
    <w:rsid w:val="0009510F"/>
    <w:rsid w:val="000A0ECA"/>
    <w:rsid w:val="000A1B7B"/>
    <w:rsid w:val="000A52E8"/>
    <w:rsid w:val="000A56F2"/>
    <w:rsid w:val="000A5758"/>
    <w:rsid w:val="000B2719"/>
    <w:rsid w:val="000B3A8F"/>
    <w:rsid w:val="000B4AB9"/>
    <w:rsid w:val="000B58C3"/>
    <w:rsid w:val="000B61E9"/>
    <w:rsid w:val="000B6861"/>
    <w:rsid w:val="000C165A"/>
    <w:rsid w:val="000C2E19"/>
    <w:rsid w:val="000D0D07"/>
    <w:rsid w:val="000D34C4"/>
    <w:rsid w:val="000D4797"/>
    <w:rsid w:val="000E0527"/>
    <w:rsid w:val="000E1E92"/>
    <w:rsid w:val="000E5106"/>
    <w:rsid w:val="000E57A4"/>
    <w:rsid w:val="000F06D6"/>
    <w:rsid w:val="000F0EB1"/>
    <w:rsid w:val="000F1106"/>
    <w:rsid w:val="000F3BE9"/>
    <w:rsid w:val="000F3F6C"/>
    <w:rsid w:val="000F6DF3"/>
    <w:rsid w:val="001005FF"/>
    <w:rsid w:val="001062FB"/>
    <w:rsid w:val="001063E6"/>
    <w:rsid w:val="00106726"/>
    <w:rsid w:val="00113CF4"/>
    <w:rsid w:val="001153EA"/>
    <w:rsid w:val="00115643"/>
    <w:rsid w:val="00116765"/>
    <w:rsid w:val="001219F5"/>
    <w:rsid w:val="00121A20"/>
    <w:rsid w:val="001228D8"/>
    <w:rsid w:val="0012377F"/>
    <w:rsid w:val="00124314"/>
    <w:rsid w:val="00126B4A"/>
    <w:rsid w:val="0013114A"/>
    <w:rsid w:val="00132FD0"/>
    <w:rsid w:val="001344C0"/>
    <w:rsid w:val="001346FA"/>
    <w:rsid w:val="00135252"/>
    <w:rsid w:val="00137AB5"/>
    <w:rsid w:val="00137F0B"/>
    <w:rsid w:val="00151E23"/>
    <w:rsid w:val="001526E0"/>
    <w:rsid w:val="001551B5"/>
    <w:rsid w:val="001659C1"/>
    <w:rsid w:val="00166BCB"/>
    <w:rsid w:val="00167AF5"/>
    <w:rsid w:val="001733CA"/>
    <w:rsid w:val="00173A8E"/>
    <w:rsid w:val="0017502C"/>
    <w:rsid w:val="001753DA"/>
    <w:rsid w:val="0018143F"/>
    <w:rsid w:val="00181FF8"/>
    <w:rsid w:val="00190AC1"/>
    <w:rsid w:val="001925F6"/>
    <w:rsid w:val="0019341A"/>
    <w:rsid w:val="00193606"/>
    <w:rsid w:val="0019591C"/>
    <w:rsid w:val="00197DF9"/>
    <w:rsid w:val="001A1987"/>
    <w:rsid w:val="001A2564"/>
    <w:rsid w:val="001A6173"/>
    <w:rsid w:val="001A6CBA"/>
    <w:rsid w:val="001B0D97"/>
    <w:rsid w:val="001B2581"/>
    <w:rsid w:val="001B5A5D"/>
    <w:rsid w:val="001B68D4"/>
    <w:rsid w:val="001C1CE5"/>
    <w:rsid w:val="001C3D2A"/>
    <w:rsid w:val="001D40B5"/>
    <w:rsid w:val="001D51BA"/>
    <w:rsid w:val="001D53E7"/>
    <w:rsid w:val="001D6342"/>
    <w:rsid w:val="001D6D53"/>
    <w:rsid w:val="001E0399"/>
    <w:rsid w:val="001E58E2"/>
    <w:rsid w:val="001E7AED"/>
    <w:rsid w:val="001E7E54"/>
    <w:rsid w:val="001F2860"/>
    <w:rsid w:val="001F291B"/>
    <w:rsid w:val="001F3916"/>
    <w:rsid w:val="001F48A4"/>
    <w:rsid w:val="001F54C5"/>
    <w:rsid w:val="001F662C"/>
    <w:rsid w:val="001F7074"/>
    <w:rsid w:val="00200490"/>
    <w:rsid w:val="002009DC"/>
    <w:rsid w:val="00201F3A"/>
    <w:rsid w:val="00202A84"/>
    <w:rsid w:val="00203E7C"/>
    <w:rsid w:val="00203F96"/>
    <w:rsid w:val="0020428E"/>
    <w:rsid w:val="002069B2"/>
    <w:rsid w:val="00207FA3"/>
    <w:rsid w:val="00214DA8"/>
    <w:rsid w:val="00215423"/>
    <w:rsid w:val="002158FA"/>
    <w:rsid w:val="00220600"/>
    <w:rsid w:val="002224DB"/>
    <w:rsid w:val="00223FCB"/>
    <w:rsid w:val="002252C3"/>
    <w:rsid w:val="00225C54"/>
    <w:rsid w:val="00230765"/>
    <w:rsid w:val="00230D18"/>
    <w:rsid w:val="002312EC"/>
    <w:rsid w:val="002319E4"/>
    <w:rsid w:val="00235632"/>
    <w:rsid w:val="00235872"/>
    <w:rsid w:val="00237ABC"/>
    <w:rsid w:val="00241559"/>
    <w:rsid w:val="002435B3"/>
    <w:rsid w:val="002458EB"/>
    <w:rsid w:val="0024679E"/>
    <w:rsid w:val="00247EAA"/>
    <w:rsid w:val="002500C8"/>
    <w:rsid w:val="0025068E"/>
    <w:rsid w:val="00251595"/>
    <w:rsid w:val="002518CC"/>
    <w:rsid w:val="00257543"/>
    <w:rsid w:val="00257DBB"/>
    <w:rsid w:val="00260335"/>
    <w:rsid w:val="002617E7"/>
    <w:rsid w:val="0026360F"/>
    <w:rsid w:val="0026418D"/>
    <w:rsid w:val="00264228"/>
    <w:rsid w:val="00264334"/>
    <w:rsid w:val="0026473E"/>
    <w:rsid w:val="00266214"/>
    <w:rsid w:val="00267C83"/>
    <w:rsid w:val="0027144F"/>
    <w:rsid w:val="00271813"/>
    <w:rsid w:val="00271F3A"/>
    <w:rsid w:val="00273278"/>
    <w:rsid w:val="002737F4"/>
    <w:rsid w:val="00274DAF"/>
    <w:rsid w:val="00275E4F"/>
    <w:rsid w:val="00280478"/>
    <w:rsid w:val="002805F5"/>
    <w:rsid w:val="00280751"/>
    <w:rsid w:val="0028280A"/>
    <w:rsid w:val="00286A6E"/>
    <w:rsid w:val="00286ACD"/>
    <w:rsid w:val="00287838"/>
    <w:rsid w:val="002907B5"/>
    <w:rsid w:val="002907E0"/>
    <w:rsid w:val="002926F9"/>
    <w:rsid w:val="00292EB7"/>
    <w:rsid w:val="002938D8"/>
    <w:rsid w:val="00296227"/>
    <w:rsid w:val="00296F44"/>
    <w:rsid w:val="0029777D"/>
    <w:rsid w:val="002A055E"/>
    <w:rsid w:val="002A1D4E"/>
    <w:rsid w:val="002A2869"/>
    <w:rsid w:val="002A370C"/>
    <w:rsid w:val="002A6E55"/>
    <w:rsid w:val="002A721E"/>
    <w:rsid w:val="002B24D6"/>
    <w:rsid w:val="002B505A"/>
    <w:rsid w:val="002B60DE"/>
    <w:rsid w:val="002B6A84"/>
    <w:rsid w:val="002C3E96"/>
    <w:rsid w:val="002C41E6"/>
    <w:rsid w:val="002D071A"/>
    <w:rsid w:val="002D34B2"/>
    <w:rsid w:val="002D4407"/>
    <w:rsid w:val="002D48B0"/>
    <w:rsid w:val="002D5B37"/>
    <w:rsid w:val="002D7637"/>
    <w:rsid w:val="002E17F2"/>
    <w:rsid w:val="002E4776"/>
    <w:rsid w:val="002E7CAE"/>
    <w:rsid w:val="002F2771"/>
    <w:rsid w:val="002F37A9"/>
    <w:rsid w:val="002F7709"/>
    <w:rsid w:val="00301CE6"/>
    <w:rsid w:val="0030256B"/>
    <w:rsid w:val="00302F66"/>
    <w:rsid w:val="0030501F"/>
    <w:rsid w:val="003059CD"/>
    <w:rsid w:val="00307BA1"/>
    <w:rsid w:val="00311702"/>
    <w:rsid w:val="00311E82"/>
    <w:rsid w:val="003126F7"/>
    <w:rsid w:val="00313FD6"/>
    <w:rsid w:val="003143BD"/>
    <w:rsid w:val="00314CFE"/>
    <w:rsid w:val="00315363"/>
    <w:rsid w:val="00316F49"/>
    <w:rsid w:val="003203ED"/>
    <w:rsid w:val="00322C9F"/>
    <w:rsid w:val="00324D23"/>
    <w:rsid w:val="00331751"/>
    <w:rsid w:val="00334579"/>
    <w:rsid w:val="00335858"/>
    <w:rsid w:val="00336BDA"/>
    <w:rsid w:val="00342BD7"/>
    <w:rsid w:val="00346DB5"/>
    <w:rsid w:val="003477B1"/>
    <w:rsid w:val="003504AC"/>
    <w:rsid w:val="0035277A"/>
    <w:rsid w:val="003563BF"/>
    <w:rsid w:val="00357181"/>
    <w:rsid w:val="00357380"/>
    <w:rsid w:val="003602D9"/>
    <w:rsid w:val="003604CE"/>
    <w:rsid w:val="00370AE7"/>
    <w:rsid w:val="00370E47"/>
    <w:rsid w:val="003742AC"/>
    <w:rsid w:val="003750FA"/>
    <w:rsid w:val="00377CE1"/>
    <w:rsid w:val="00380FEB"/>
    <w:rsid w:val="00385BF0"/>
    <w:rsid w:val="003878A1"/>
    <w:rsid w:val="003939FF"/>
    <w:rsid w:val="00395309"/>
    <w:rsid w:val="003A1B55"/>
    <w:rsid w:val="003A2223"/>
    <w:rsid w:val="003A2A0F"/>
    <w:rsid w:val="003A45A1"/>
    <w:rsid w:val="003A5B0A"/>
    <w:rsid w:val="003A6BAC"/>
    <w:rsid w:val="003A70A4"/>
    <w:rsid w:val="003A757C"/>
    <w:rsid w:val="003A7EF3"/>
    <w:rsid w:val="003B05BA"/>
    <w:rsid w:val="003B0DFD"/>
    <w:rsid w:val="003B159C"/>
    <w:rsid w:val="003B369F"/>
    <w:rsid w:val="003B36A3"/>
    <w:rsid w:val="003B45D3"/>
    <w:rsid w:val="003B64BB"/>
    <w:rsid w:val="003B7EC0"/>
    <w:rsid w:val="003B7FE5"/>
    <w:rsid w:val="003C11C8"/>
    <w:rsid w:val="003C2702"/>
    <w:rsid w:val="003C5C61"/>
    <w:rsid w:val="003C7806"/>
    <w:rsid w:val="003C7BC2"/>
    <w:rsid w:val="003D109F"/>
    <w:rsid w:val="003D2478"/>
    <w:rsid w:val="003D3C45"/>
    <w:rsid w:val="003D4C14"/>
    <w:rsid w:val="003D5B1F"/>
    <w:rsid w:val="003E15FA"/>
    <w:rsid w:val="003E24CC"/>
    <w:rsid w:val="003E4890"/>
    <w:rsid w:val="003E55E4"/>
    <w:rsid w:val="003E74E3"/>
    <w:rsid w:val="003F05C7"/>
    <w:rsid w:val="003F0CBB"/>
    <w:rsid w:val="003F0DF9"/>
    <w:rsid w:val="003F2A15"/>
    <w:rsid w:val="003F2CD4"/>
    <w:rsid w:val="003F5883"/>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B54"/>
    <w:rsid w:val="00434E56"/>
    <w:rsid w:val="00437447"/>
    <w:rsid w:val="00441A92"/>
    <w:rsid w:val="004431DC"/>
    <w:rsid w:val="00444F56"/>
    <w:rsid w:val="00446472"/>
    <w:rsid w:val="00446488"/>
    <w:rsid w:val="004517AA"/>
    <w:rsid w:val="00452CAC"/>
    <w:rsid w:val="00453BB1"/>
    <w:rsid w:val="00457565"/>
    <w:rsid w:val="00457ABC"/>
    <w:rsid w:val="00457B71"/>
    <w:rsid w:val="004669E2"/>
    <w:rsid w:val="00470C31"/>
    <w:rsid w:val="00471591"/>
    <w:rsid w:val="00471DE0"/>
    <w:rsid w:val="004734D0"/>
    <w:rsid w:val="00473540"/>
    <w:rsid w:val="0047362A"/>
    <w:rsid w:val="00474E8B"/>
    <w:rsid w:val="0047556B"/>
    <w:rsid w:val="00477768"/>
    <w:rsid w:val="00483685"/>
    <w:rsid w:val="00492BC5"/>
    <w:rsid w:val="00493E40"/>
    <w:rsid w:val="004964F1"/>
    <w:rsid w:val="004A16BC"/>
    <w:rsid w:val="004A2B94"/>
    <w:rsid w:val="004B69CE"/>
    <w:rsid w:val="004B6F6A"/>
    <w:rsid w:val="004B7C0C"/>
    <w:rsid w:val="004C3898"/>
    <w:rsid w:val="004C3955"/>
    <w:rsid w:val="004C3DAC"/>
    <w:rsid w:val="004C7EE8"/>
    <w:rsid w:val="004D36B1"/>
    <w:rsid w:val="004D5501"/>
    <w:rsid w:val="004D7EBD"/>
    <w:rsid w:val="004E2680"/>
    <w:rsid w:val="004E28F9"/>
    <w:rsid w:val="004E2B24"/>
    <w:rsid w:val="004E462E"/>
    <w:rsid w:val="004E46CC"/>
    <w:rsid w:val="004E56DC"/>
    <w:rsid w:val="004E76F4"/>
    <w:rsid w:val="004F0B4E"/>
    <w:rsid w:val="004F0B6C"/>
    <w:rsid w:val="004F2078"/>
    <w:rsid w:val="004F20D3"/>
    <w:rsid w:val="004F3B2C"/>
    <w:rsid w:val="004F4DA3"/>
    <w:rsid w:val="005045EE"/>
    <w:rsid w:val="00506557"/>
    <w:rsid w:val="0050677A"/>
    <w:rsid w:val="005074CE"/>
    <w:rsid w:val="005108D8"/>
    <w:rsid w:val="005116F9"/>
    <w:rsid w:val="0051217C"/>
    <w:rsid w:val="005153A7"/>
    <w:rsid w:val="005219CF"/>
    <w:rsid w:val="00521EFB"/>
    <w:rsid w:val="00531757"/>
    <w:rsid w:val="00534261"/>
    <w:rsid w:val="00534B59"/>
    <w:rsid w:val="00535938"/>
    <w:rsid w:val="00536759"/>
    <w:rsid w:val="00537B0C"/>
    <w:rsid w:val="00537C62"/>
    <w:rsid w:val="0054477C"/>
    <w:rsid w:val="00546970"/>
    <w:rsid w:val="00554E19"/>
    <w:rsid w:val="0056121F"/>
    <w:rsid w:val="00572505"/>
    <w:rsid w:val="00574F99"/>
    <w:rsid w:val="0057735C"/>
    <w:rsid w:val="00582809"/>
    <w:rsid w:val="0058798C"/>
    <w:rsid w:val="005900FA"/>
    <w:rsid w:val="005915B8"/>
    <w:rsid w:val="005935A4"/>
    <w:rsid w:val="005948C2"/>
    <w:rsid w:val="00595DCA"/>
    <w:rsid w:val="0059779B"/>
    <w:rsid w:val="005A209A"/>
    <w:rsid w:val="005A662D"/>
    <w:rsid w:val="005B1409"/>
    <w:rsid w:val="005B196C"/>
    <w:rsid w:val="005B35D7"/>
    <w:rsid w:val="005B392A"/>
    <w:rsid w:val="005B3AA3"/>
    <w:rsid w:val="005B4AA2"/>
    <w:rsid w:val="005B50C5"/>
    <w:rsid w:val="005B6F83"/>
    <w:rsid w:val="005C5071"/>
    <w:rsid w:val="005C74FB"/>
    <w:rsid w:val="005D1602"/>
    <w:rsid w:val="005D410A"/>
    <w:rsid w:val="005D49D1"/>
    <w:rsid w:val="005E1CFC"/>
    <w:rsid w:val="005E385F"/>
    <w:rsid w:val="005E5111"/>
    <w:rsid w:val="005E5B81"/>
    <w:rsid w:val="005F2CB1"/>
    <w:rsid w:val="005F3025"/>
    <w:rsid w:val="005F618C"/>
    <w:rsid w:val="005F70BD"/>
    <w:rsid w:val="005F7CD1"/>
    <w:rsid w:val="0060283C"/>
    <w:rsid w:val="00604F14"/>
    <w:rsid w:val="00607F83"/>
    <w:rsid w:val="00611B83"/>
    <w:rsid w:val="00613257"/>
    <w:rsid w:val="006136D3"/>
    <w:rsid w:val="00617983"/>
    <w:rsid w:val="00620A71"/>
    <w:rsid w:val="00620D80"/>
    <w:rsid w:val="0062346C"/>
    <w:rsid w:val="006234A6"/>
    <w:rsid w:val="00630001"/>
    <w:rsid w:val="006311B3"/>
    <w:rsid w:val="0063284C"/>
    <w:rsid w:val="00635482"/>
    <w:rsid w:val="00636398"/>
    <w:rsid w:val="006368D3"/>
    <w:rsid w:val="006375F6"/>
    <w:rsid w:val="006377EC"/>
    <w:rsid w:val="0064151F"/>
    <w:rsid w:val="00641533"/>
    <w:rsid w:val="0064208D"/>
    <w:rsid w:val="006423FA"/>
    <w:rsid w:val="00643289"/>
    <w:rsid w:val="00643475"/>
    <w:rsid w:val="0064396A"/>
    <w:rsid w:val="0064624E"/>
    <w:rsid w:val="006470FE"/>
    <w:rsid w:val="0065027E"/>
    <w:rsid w:val="00650AB9"/>
    <w:rsid w:val="0065262A"/>
    <w:rsid w:val="00655733"/>
    <w:rsid w:val="00655ACD"/>
    <w:rsid w:val="00656A92"/>
    <w:rsid w:val="00656DDE"/>
    <w:rsid w:val="0066011D"/>
    <w:rsid w:val="006607C0"/>
    <w:rsid w:val="006613A6"/>
    <w:rsid w:val="006627A2"/>
    <w:rsid w:val="006634E6"/>
    <w:rsid w:val="00664D93"/>
    <w:rsid w:val="006655EE"/>
    <w:rsid w:val="00667456"/>
    <w:rsid w:val="00667EE7"/>
    <w:rsid w:val="00670922"/>
    <w:rsid w:val="00670BE1"/>
    <w:rsid w:val="0067218F"/>
    <w:rsid w:val="006741F2"/>
    <w:rsid w:val="00674CC3"/>
    <w:rsid w:val="00675C72"/>
    <w:rsid w:val="006771F9"/>
    <w:rsid w:val="006776D7"/>
    <w:rsid w:val="00681003"/>
    <w:rsid w:val="006817C9"/>
    <w:rsid w:val="00683ECE"/>
    <w:rsid w:val="00685179"/>
    <w:rsid w:val="00692AC2"/>
    <w:rsid w:val="00695C27"/>
    <w:rsid w:val="00695FC2"/>
    <w:rsid w:val="00696949"/>
    <w:rsid w:val="00697052"/>
    <w:rsid w:val="006A1C2B"/>
    <w:rsid w:val="006A46FB"/>
    <w:rsid w:val="006A5E28"/>
    <w:rsid w:val="006A697B"/>
    <w:rsid w:val="006A7AFF"/>
    <w:rsid w:val="006B0CEB"/>
    <w:rsid w:val="006B1816"/>
    <w:rsid w:val="006B1C41"/>
    <w:rsid w:val="006B2099"/>
    <w:rsid w:val="006B50CF"/>
    <w:rsid w:val="006B7397"/>
    <w:rsid w:val="006C03B8"/>
    <w:rsid w:val="006C5D55"/>
    <w:rsid w:val="006C5EC9"/>
    <w:rsid w:val="006C6003"/>
    <w:rsid w:val="006C6059"/>
    <w:rsid w:val="006C7522"/>
    <w:rsid w:val="006D6F08"/>
    <w:rsid w:val="006E062C"/>
    <w:rsid w:val="006E1C82"/>
    <w:rsid w:val="006E1D71"/>
    <w:rsid w:val="006E28B7"/>
    <w:rsid w:val="006E2A9B"/>
    <w:rsid w:val="006E3310"/>
    <w:rsid w:val="006E4A63"/>
    <w:rsid w:val="006E4E39"/>
    <w:rsid w:val="006E565E"/>
    <w:rsid w:val="006E673D"/>
    <w:rsid w:val="006E7D3B"/>
    <w:rsid w:val="006F1B70"/>
    <w:rsid w:val="006F341D"/>
    <w:rsid w:val="006F3CDE"/>
    <w:rsid w:val="006F4E26"/>
    <w:rsid w:val="006F58D4"/>
    <w:rsid w:val="006F63BF"/>
    <w:rsid w:val="006F6582"/>
    <w:rsid w:val="006F66AD"/>
    <w:rsid w:val="00701951"/>
    <w:rsid w:val="00701A0E"/>
    <w:rsid w:val="0070346E"/>
    <w:rsid w:val="00704EDB"/>
    <w:rsid w:val="00706101"/>
    <w:rsid w:val="00707072"/>
    <w:rsid w:val="007071CB"/>
    <w:rsid w:val="00707D61"/>
    <w:rsid w:val="00710747"/>
    <w:rsid w:val="00712287"/>
    <w:rsid w:val="00712772"/>
    <w:rsid w:val="007129D6"/>
    <w:rsid w:val="007136CF"/>
    <w:rsid w:val="007148D3"/>
    <w:rsid w:val="00715B9A"/>
    <w:rsid w:val="00717AF6"/>
    <w:rsid w:val="00725512"/>
    <w:rsid w:val="007257D0"/>
    <w:rsid w:val="00726EA6"/>
    <w:rsid w:val="00727208"/>
    <w:rsid w:val="00727680"/>
    <w:rsid w:val="007348B1"/>
    <w:rsid w:val="007362A6"/>
    <w:rsid w:val="00736D7D"/>
    <w:rsid w:val="007406AA"/>
    <w:rsid w:val="00740E58"/>
    <w:rsid w:val="007445A0"/>
    <w:rsid w:val="0074524B"/>
    <w:rsid w:val="007472FD"/>
    <w:rsid w:val="00747D8B"/>
    <w:rsid w:val="00750540"/>
    <w:rsid w:val="00751228"/>
    <w:rsid w:val="007571E1"/>
    <w:rsid w:val="00757D76"/>
    <w:rsid w:val="007604B2"/>
    <w:rsid w:val="00765281"/>
    <w:rsid w:val="00766BAD"/>
    <w:rsid w:val="00770670"/>
    <w:rsid w:val="007729A2"/>
    <w:rsid w:val="007755F2"/>
    <w:rsid w:val="00776971"/>
    <w:rsid w:val="007778CC"/>
    <w:rsid w:val="00780A80"/>
    <w:rsid w:val="0078177E"/>
    <w:rsid w:val="0078304C"/>
    <w:rsid w:val="00783673"/>
    <w:rsid w:val="00785490"/>
    <w:rsid w:val="007925EA"/>
    <w:rsid w:val="00793CD8"/>
    <w:rsid w:val="00795C92"/>
    <w:rsid w:val="00796231"/>
    <w:rsid w:val="00796513"/>
    <w:rsid w:val="007A0A94"/>
    <w:rsid w:val="007A1CB3"/>
    <w:rsid w:val="007A306F"/>
    <w:rsid w:val="007A43A6"/>
    <w:rsid w:val="007A531F"/>
    <w:rsid w:val="007A58A6"/>
    <w:rsid w:val="007B058A"/>
    <w:rsid w:val="007B1346"/>
    <w:rsid w:val="007B2C9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89C"/>
    <w:rsid w:val="00803FAE"/>
    <w:rsid w:val="0080605F"/>
    <w:rsid w:val="00806BF8"/>
    <w:rsid w:val="00807786"/>
    <w:rsid w:val="00811FCB"/>
    <w:rsid w:val="0081587A"/>
    <w:rsid w:val="008158D6"/>
    <w:rsid w:val="00817196"/>
    <w:rsid w:val="008235DB"/>
    <w:rsid w:val="00824AB4"/>
    <w:rsid w:val="00825C42"/>
    <w:rsid w:val="00825D25"/>
    <w:rsid w:val="00827D6F"/>
    <w:rsid w:val="00834F81"/>
    <w:rsid w:val="008376AC"/>
    <w:rsid w:val="008444E8"/>
    <w:rsid w:val="00844E80"/>
    <w:rsid w:val="00845017"/>
    <w:rsid w:val="00846FE7"/>
    <w:rsid w:val="00856911"/>
    <w:rsid w:val="00861EF3"/>
    <w:rsid w:val="00866AE3"/>
    <w:rsid w:val="008677FD"/>
    <w:rsid w:val="008706D4"/>
    <w:rsid w:val="00870E2E"/>
    <w:rsid w:val="00870F8A"/>
    <w:rsid w:val="008719A4"/>
    <w:rsid w:val="00871D23"/>
    <w:rsid w:val="00874312"/>
    <w:rsid w:val="0087437C"/>
    <w:rsid w:val="00875CD7"/>
    <w:rsid w:val="00876B4D"/>
    <w:rsid w:val="00877771"/>
    <w:rsid w:val="00877F18"/>
    <w:rsid w:val="00880867"/>
    <w:rsid w:val="008941E3"/>
    <w:rsid w:val="00894A88"/>
    <w:rsid w:val="00895386"/>
    <w:rsid w:val="008A21FF"/>
    <w:rsid w:val="008A2CE2"/>
    <w:rsid w:val="008A30AC"/>
    <w:rsid w:val="008A34AD"/>
    <w:rsid w:val="008A38E6"/>
    <w:rsid w:val="008A44B8"/>
    <w:rsid w:val="008A51A8"/>
    <w:rsid w:val="008A54C7"/>
    <w:rsid w:val="008A77D8"/>
    <w:rsid w:val="008B0483"/>
    <w:rsid w:val="008B120C"/>
    <w:rsid w:val="008B51A0"/>
    <w:rsid w:val="008B592A"/>
    <w:rsid w:val="008B7B5C"/>
    <w:rsid w:val="008C0C99"/>
    <w:rsid w:val="008C0EF4"/>
    <w:rsid w:val="008C2017"/>
    <w:rsid w:val="008C4958"/>
    <w:rsid w:val="008C4BAA"/>
    <w:rsid w:val="008C6AE8"/>
    <w:rsid w:val="008C7573"/>
    <w:rsid w:val="008D00A5"/>
    <w:rsid w:val="008D34F1"/>
    <w:rsid w:val="008D39D8"/>
    <w:rsid w:val="008D6D1A"/>
    <w:rsid w:val="008E065E"/>
    <w:rsid w:val="008E0927"/>
    <w:rsid w:val="008E1909"/>
    <w:rsid w:val="008E2D74"/>
    <w:rsid w:val="008E308D"/>
    <w:rsid w:val="008E4D9D"/>
    <w:rsid w:val="008F0DA0"/>
    <w:rsid w:val="008F1A10"/>
    <w:rsid w:val="008F1C4E"/>
    <w:rsid w:val="008F1EAB"/>
    <w:rsid w:val="008F33DC"/>
    <w:rsid w:val="008F477F"/>
    <w:rsid w:val="008F613E"/>
    <w:rsid w:val="00902350"/>
    <w:rsid w:val="00902A97"/>
    <w:rsid w:val="0090336B"/>
    <w:rsid w:val="009053AA"/>
    <w:rsid w:val="00906939"/>
    <w:rsid w:val="00910B7D"/>
    <w:rsid w:val="00911DFB"/>
    <w:rsid w:val="009139D9"/>
    <w:rsid w:val="0091402F"/>
    <w:rsid w:val="00914AD8"/>
    <w:rsid w:val="00916079"/>
    <w:rsid w:val="00917CE9"/>
    <w:rsid w:val="00920BF2"/>
    <w:rsid w:val="00922010"/>
    <w:rsid w:val="00927466"/>
    <w:rsid w:val="00931BD9"/>
    <w:rsid w:val="009368F3"/>
    <w:rsid w:val="00941636"/>
    <w:rsid w:val="00942E83"/>
    <w:rsid w:val="00943742"/>
    <w:rsid w:val="00945C05"/>
    <w:rsid w:val="00946945"/>
    <w:rsid w:val="00947713"/>
    <w:rsid w:val="00950DE7"/>
    <w:rsid w:val="00951427"/>
    <w:rsid w:val="00952E6B"/>
    <w:rsid w:val="00953920"/>
    <w:rsid w:val="00953D47"/>
    <w:rsid w:val="0095681E"/>
    <w:rsid w:val="009572D4"/>
    <w:rsid w:val="00960095"/>
    <w:rsid w:val="00961921"/>
    <w:rsid w:val="0096430A"/>
    <w:rsid w:val="00964C51"/>
    <w:rsid w:val="0096554B"/>
    <w:rsid w:val="0096584A"/>
    <w:rsid w:val="00971645"/>
    <w:rsid w:val="00971F08"/>
    <w:rsid w:val="0097603D"/>
    <w:rsid w:val="0097692D"/>
    <w:rsid w:val="00976949"/>
    <w:rsid w:val="00980477"/>
    <w:rsid w:val="0098322C"/>
    <w:rsid w:val="00983D09"/>
    <w:rsid w:val="00985253"/>
    <w:rsid w:val="009853B3"/>
    <w:rsid w:val="00990630"/>
    <w:rsid w:val="00991761"/>
    <w:rsid w:val="00993600"/>
    <w:rsid w:val="00994AF8"/>
    <w:rsid w:val="00994DCA"/>
    <w:rsid w:val="009960EC"/>
    <w:rsid w:val="009970DD"/>
    <w:rsid w:val="00997BEF"/>
    <w:rsid w:val="009A07CD"/>
    <w:rsid w:val="009A0FBA"/>
    <w:rsid w:val="009A1601"/>
    <w:rsid w:val="009A3BB6"/>
    <w:rsid w:val="009A462D"/>
    <w:rsid w:val="009A5CBA"/>
    <w:rsid w:val="009B1F30"/>
    <w:rsid w:val="009B3AC2"/>
    <w:rsid w:val="009B4DF4"/>
    <w:rsid w:val="009B564E"/>
    <w:rsid w:val="009B57BF"/>
    <w:rsid w:val="009B7E87"/>
    <w:rsid w:val="009C0169"/>
    <w:rsid w:val="009C366B"/>
    <w:rsid w:val="009C403E"/>
    <w:rsid w:val="009D0B06"/>
    <w:rsid w:val="009D4FF0"/>
    <w:rsid w:val="009D703C"/>
    <w:rsid w:val="009D718F"/>
    <w:rsid w:val="009E068F"/>
    <w:rsid w:val="009E14E0"/>
    <w:rsid w:val="009E35DB"/>
    <w:rsid w:val="009E46A6"/>
    <w:rsid w:val="009E47A3"/>
    <w:rsid w:val="009F08F3"/>
    <w:rsid w:val="009F344F"/>
    <w:rsid w:val="00A02A6B"/>
    <w:rsid w:val="00A031D8"/>
    <w:rsid w:val="00A048A8"/>
    <w:rsid w:val="00A04F49"/>
    <w:rsid w:val="00A052D3"/>
    <w:rsid w:val="00A13E54"/>
    <w:rsid w:val="00A17F63"/>
    <w:rsid w:val="00A20DFF"/>
    <w:rsid w:val="00A2193B"/>
    <w:rsid w:val="00A22ACD"/>
    <w:rsid w:val="00A2351A"/>
    <w:rsid w:val="00A239FA"/>
    <w:rsid w:val="00A264A9"/>
    <w:rsid w:val="00A26DCF"/>
    <w:rsid w:val="00A27785"/>
    <w:rsid w:val="00A30187"/>
    <w:rsid w:val="00A3448A"/>
    <w:rsid w:val="00A36297"/>
    <w:rsid w:val="00A36D3E"/>
    <w:rsid w:val="00A41E2B"/>
    <w:rsid w:val="00A4206B"/>
    <w:rsid w:val="00A44E95"/>
    <w:rsid w:val="00A45B74"/>
    <w:rsid w:val="00A52E1D"/>
    <w:rsid w:val="00A61499"/>
    <w:rsid w:val="00A62A77"/>
    <w:rsid w:val="00A63483"/>
    <w:rsid w:val="00A657D7"/>
    <w:rsid w:val="00A660AC"/>
    <w:rsid w:val="00A669E9"/>
    <w:rsid w:val="00A67E6C"/>
    <w:rsid w:val="00A71B99"/>
    <w:rsid w:val="00A739D0"/>
    <w:rsid w:val="00A761D4"/>
    <w:rsid w:val="00A77EC4"/>
    <w:rsid w:val="00A86A9F"/>
    <w:rsid w:val="00A92879"/>
    <w:rsid w:val="00A9442A"/>
    <w:rsid w:val="00A94786"/>
    <w:rsid w:val="00AA016F"/>
    <w:rsid w:val="00AA1ED6"/>
    <w:rsid w:val="00AA51D6"/>
    <w:rsid w:val="00AA5591"/>
    <w:rsid w:val="00AA5CF9"/>
    <w:rsid w:val="00AA637C"/>
    <w:rsid w:val="00AB0BC8"/>
    <w:rsid w:val="00AB11CA"/>
    <w:rsid w:val="00AB14D9"/>
    <w:rsid w:val="00AB4AB8"/>
    <w:rsid w:val="00AB655E"/>
    <w:rsid w:val="00AB79D7"/>
    <w:rsid w:val="00AC007F"/>
    <w:rsid w:val="00AC2ECD"/>
    <w:rsid w:val="00AC3119"/>
    <w:rsid w:val="00AC49FB"/>
    <w:rsid w:val="00AC5A10"/>
    <w:rsid w:val="00AD0AA3"/>
    <w:rsid w:val="00AD19B6"/>
    <w:rsid w:val="00AD2ED0"/>
    <w:rsid w:val="00AD3F94"/>
    <w:rsid w:val="00AD43A2"/>
    <w:rsid w:val="00AD4A5A"/>
    <w:rsid w:val="00AE27AC"/>
    <w:rsid w:val="00AE40E0"/>
    <w:rsid w:val="00AE4675"/>
    <w:rsid w:val="00AE4DBA"/>
    <w:rsid w:val="00AE4F07"/>
    <w:rsid w:val="00AF1C5D"/>
    <w:rsid w:val="00AF24D1"/>
    <w:rsid w:val="00AF42D7"/>
    <w:rsid w:val="00B006FE"/>
    <w:rsid w:val="00B007CB"/>
    <w:rsid w:val="00B02AA9"/>
    <w:rsid w:val="00B02FA3"/>
    <w:rsid w:val="00B05084"/>
    <w:rsid w:val="00B07389"/>
    <w:rsid w:val="00B157F9"/>
    <w:rsid w:val="00B1614D"/>
    <w:rsid w:val="00B20256"/>
    <w:rsid w:val="00B20D09"/>
    <w:rsid w:val="00B21AA9"/>
    <w:rsid w:val="00B23C8C"/>
    <w:rsid w:val="00B24A8C"/>
    <w:rsid w:val="00B2763F"/>
    <w:rsid w:val="00B27651"/>
    <w:rsid w:val="00B27AAC"/>
    <w:rsid w:val="00B30929"/>
    <w:rsid w:val="00B372AA"/>
    <w:rsid w:val="00B40445"/>
    <w:rsid w:val="00B409E0"/>
    <w:rsid w:val="00B41888"/>
    <w:rsid w:val="00B4515A"/>
    <w:rsid w:val="00B45A52"/>
    <w:rsid w:val="00B46175"/>
    <w:rsid w:val="00B544A2"/>
    <w:rsid w:val="00B5470A"/>
    <w:rsid w:val="00B548B7"/>
    <w:rsid w:val="00B657D3"/>
    <w:rsid w:val="00B664C7"/>
    <w:rsid w:val="00B739F6"/>
    <w:rsid w:val="00B81A6C"/>
    <w:rsid w:val="00B820BE"/>
    <w:rsid w:val="00B8407D"/>
    <w:rsid w:val="00B85DE5"/>
    <w:rsid w:val="00B90F73"/>
    <w:rsid w:val="00B93B59"/>
    <w:rsid w:val="00B9406A"/>
    <w:rsid w:val="00B96763"/>
    <w:rsid w:val="00BA02C0"/>
    <w:rsid w:val="00BA2280"/>
    <w:rsid w:val="00BA2A08"/>
    <w:rsid w:val="00BA56D2"/>
    <w:rsid w:val="00BA76E0"/>
    <w:rsid w:val="00BB0C4C"/>
    <w:rsid w:val="00BB2A25"/>
    <w:rsid w:val="00BB51E9"/>
    <w:rsid w:val="00BB6AEA"/>
    <w:rsid w:val="00BC0FDC"/>
    <w:rsid w:val="00BC3053"/>
    <w:rsid w:val="00BC4BBF"/>
    <w:rsid w:val="00BC4D2E"/>
    <w:rsid w:val="00BD48AC"/>
    <w:rsid w:val="00BD5F1A"/>
    <w:rsid w:val="00BE1234"/>
    <w:rsid w:val="00BE2FA6"/>
    <w:rsid w:val="00BE333F"/>
    <w:rsid w:val="00BE7406"/>
    <w:rsid w:val="00BE7603"/>
    <w:rsid w:val="00BF3279"/>
    <w:rsid w:val="00BF5480"/>
    <w:rsid w:val="00BF74C7"/>
    <w:rsid w:val="00C015F1"/>
    <w:rsid w:val="00C01F33"/>
    <w:rsid w:val="00C01FA7"/>
    <w:rsid w:val="00C02CC6"/>
    <w:rsid w:val="00C040F7"/>
    <w:rsid w:val="00C044AB"/>
    <w:rsid w:val="00C05706"/>
    <w:rsid w:val="00C07377"/>
    <w:rsid w:val="00C10478"/>
    <w:rsid w:val="00C120BC"/>
    <w:rsid w:val="00C12107"/>
    <w:rsid w:val="00C14D4B"/>
    <w:rsid w:val="00C154BB"/>
    <w:rsid w:val="00C17554"/>
    <w:rsid w:val="00C20AE0"/>
    <w:rsid w:val="00C23555"/>
    <w:rsid w:val="00C247A0"/>
    <w:rsid w:val="00C26CFA"/>
    <w:rsid w:val="00C279B5"/>
    <w:rsid w:val="00C27C45"/>
    <w:rsid w:val="00C31122"/>
    <w:rsid w:val="00C32A2D"/>
    <w:rsid w:val="00C359B0"/>
    <w:rsid w:val="00C3719D"/>
    <w:rsid w:val="00C37CB2"/>
    <w:rsid w:val="00C473A5"/>
    <w:rsid w:val="00C54995"/>
    <w:rsid w:val="00C54D41"/>
    <w:rsid w:val="00C60783"/>
    <w:rsid w:val="00C62F5E"/>
    <w:rsid w:val="00C64672"/>
    <w:rsid w:val="00C66E9F"/>
    <w:rsid w:val="00C67B67"/>
    <w:rsid w:val="00C70697"/>
    <w:rsid w:val="00C72093"/>
    <w:rsid w:val="00C72EF4"/>
    <w:rsid w:val="00C744FE"/>
    <w:rsid w:val="00C75D2F"/>
    <w:rsid w:val="00C767BE"/>
    <w:rsid w:val="00C76E3C"/>
    <w:rsid w:val="00C81568"/>
    <w:rsid w:val="00C81686"/>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F96"/>
    <w:rsid w:val="00CF3B1F"/>
    <w:rsid w:val="00CF3BF6"/>
    <w:rsid w:val="00CF625B"/>
    <w:rsid w:val="00CF687E"/>
    <w:rsid w:val="00D0349B"/>
    <w:rsid w:val="00D10249"/>
    <w:rsid w:val="00D115C3"/>
    <w:rsid w:val="00D11897"/>
    <w:rsid w:val="00D13135"/>
    <w:rsid w:val="00D13E4E"/>
    <w:rsid w:val="00D21D0C"/>
    <w:rsid w:val="00D239A7"/>
    <w:rsid w:val="00D23F47"/>
    <w:rsid w:val="00D26D4F"/>
    <w:rsid w:val="00D345AA"/>
    <w:rsid w:val="00D36E71"/>
    <w:rsid w:val="00D37D87"/>
    <w:rsid w:val="00D40B33"/>
    <w:rsid w:val="00D4318F"/>
    <w:rsid w:val="00D438BF"/>
    <w:rsid w:val="00D440F8"/>
    <w:rsid w:val="00D546FF"/>
    <w:rsid w:val="00D55AD5"/>
    <w:rsid w:val="00D576CA"/>
    <w:rsid w:val="00D61AF5"/>
    <w:rsid w:val="00D652B5"/>
    <w:rsid w:val="00D66155"/>
    <w:rsid w:val="00D67DB1"/>
    <w:rsid w:val="00D708B0"/>
    <w:rsid w:val="00D73464"/>
    <w:rsid w:val="00D77326"/>
    <w:rsid w:val="00D77B1D"/>
    <w:rsid w:val="00D8021F"/>
    <w:rsid w:val="00D80383"/>
    <w:rsid w:val="00D823C6"/>
    <w:rsid w:val="00D82B99"/>
    <w:rsid w:val="00D8327F"/>
    <w:rsid w:val="00D85EAB"/>
    <w:rsid w:val="00D85FDB"/>
    <w:rsid w:val="00D86CA3"/>
    <w:rsid w:val="00D871CE"/>
    <w:rsid w:val="00D9196D"/>
    <w:rsid w:val="00D92982"/>
    <w:rsid w:val="00DA2276"/>
    <w:rsid w:val="00DA2D9B"/>
    <w:rsid w:val="00DA305E"/>
    <w:rsid w:val="00DA5417"/>
    <w:rsid w:val="00DA56E8"/>
    <w:rsid w:val="00DA59E4"/>
    <w:rsid w:val="00DA7A6D"/>
    <w:rsid w:val="00DB0A9F"/>
    <w:rsid w:val="00DB377D"/>
    <w:rsid w:val="00DC2D36"/>
    <w:rsid w:val="00DC53EF"/>
    <w:rsid w:val="00DE5608"/>
    <w:rsid w:val="00DE58D0"/>
    <w:rsid w:val="00DE654F"/>
    <w:rsid w:val="00DF0B6E"/>
    <w:rsid w:val="00DF15E0"/>
    <w:rsid w:val="00DF37A0"/>
    <w:rsid w:val="00E069BC"/>
    <w:rsid w:val="00E10DE0"/>
    <w:rsid w:val="00E110E7"/>
    <w:rsid w:val="00E11B20"/>
    <w:rsid w:val="00E153F9"/>
    <w:rsid w:val="00E161F1"/>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DBF"/>
    <w:rsid w:val="00E47AEF"/>
    <w:rsid w:val="00E53B75"/>
    <w:rsid w:val="00E54E3B"/>
    <w:rsid w:val="00E57565"/>
    <w:rsid w:val="00E60391"/>
    <w:rsid w:val="00E63395"/>
    <w:rsid w:val="00E63838"/>
    <w:rsid w:val="00E64434"/>
    <w:rsid w:val="00E67C51"/>
    <w:rsid w:val="00E726E5"/>
    <w:rsid w:val="00E72EFC"/>
    <w:rsid w:val="00E748C0"/>
    <w:rsid w:val="00E758EC"/>
    <w:rsid w:val="00E8234C"/>
    <w:rsid w:val="00E83AA9"/>
    <w:rsid w:val="00E85928"/>
    <w:rsid w:val="00E87822"/>
    <w:rsid w:val="00E90395"/>
    <w:rsid w:val="00E9097F"/>
    <w:rsid w:val="00E90E49"/>
    <w:rsid w:val="00E91119"/>
    <w:rsid w:val="00E917F9"/>
    <w:rsid w:val="00E9291C"/>
    <w:rsid w:val="00E937E5"/>
    <w:rsid w:val="00E93FFE"/>
    <w:rsid w:val="00E94F8A"/>
    <w:rsid w:val="00E95ED5"/>
    <w:rsid w:val="00E97373"/>
    <w:rsid w:val="00EA55E1"/>
    <w:rsid w:val="00EA5C49"/>
    <w:rsid w:val="00EA7A41"/>
    <w:rsid w:val="00EB077B"/>
    <w:rsid w:val="00EB186B"/>
    <w:rsid w:val="00EB4EA2"/>
    <w:rsid w:val="00EC24D5"/>
    <w:rsid w:val="00EC27C6"/>
    <w:rsid w:val="00EC4207"/>
    <w:rsid w:val="00EC5653"/>
    <w:rsid w:val="00EC71CE"/>
    <w:rsid w:val="00EC7F38"/>
    <w:rsid w:val="00ED1006"/>
    <w:rsid w:val="00ED5CDB"/>
    <w:rsid w:val="00EF18FE"/>
    <w:rsid w:val="00EF562A"/>
    <w:rsid w:val="00EF5787"/>
    <w:rsid w:val="00EF60D0"/>
    <w:rsid w:val="00F01627"/>
    <w:rsid w:val="00F02E28"/>
    <w:rsid w:val="00F04840"/>
    <w:rsid w:val="00F04A66"/>
    <w:rsid w:val="00F0528D"/>
    <w:rsid w:val="00F066F5"/>
    <w:rsid w:val="00F06C67"/>
    <w:rsid w:val="00F06DFD"/>
    <w:rsid w:val="00F071D1"/>
    <w:rsid w:val="00F07533"/>
    <w:rsid w:val="00F10629"/>
    <w:rsid w:val="00F13D38"/>
    <w:rsid w:val="00F15FA5"/>
    <w:rsid w:val="00F209B7"/>
    <w:rsid w:val="00F2376F"/>
    <w:rsid w:val="00F243D8"/>
    <w:rsid w:val="00F30828"/>
    <w:rsid w:val="00F313D6"/>
    <w:rsid w:val="00F40F0C"/>
    <w:rsid w:val="00F4221B"/>
    <w:rsid w:val="00F4504D"/>
    <w:rsid w:val="00F4766C"/>
    <w:rsid w:val="00F5060E"/>
    <w:rsid w:val="00F507D1"/>
    <w:rsid w:val="00F519CE"/>
    <w:rsid w:val="00F51ADA"/>
    <w:rsid w:val="00F530CE"/>
    <w:rsid w:val="00F60203"/>
    <w:rsid w:val="00F607C5"/>
    <w:rsid w:val="00F60DEA"/>
    <w:rsid w:val="00F6302A"/>
    <w:rsid w:val="00F63950"/>
    <w:rsid w:val="00F64C2B"/>
    <w:rsid w:val="00F651BE"/>
    <w:rsid w:val="00F65CDD"/>
    <w:rsid w:val="00F67EBA"/>
    <w:rsid w:val="00F67F53"/>
    <w:rsid w:val="00F703BE"/>
    <w:rsid w:val="00F71013"/>
    <w:rsid w:val="00F71F69"/>
    <w:rsid w:val="00F72B72"/>
    <w:rsid w:val="00F73E67"/>
    <w:rsid w:val="00F74BB9"/>
    <w:rsid w:val="00F75582"/>
    <w:rsid w:val="00F76EFA"/>
    <w:rsid w:val="00F804BE"/>
    <w:rsid w:val="00F817CE"/>
    <w:rsid w:val="00F82440"/>
    <w:rsid w:val="00F82486"/>
    <w:rsid w:val="00F8456C"/>
    <w:rsid w:val="00F84E7C"/>
    <w:rsid w:val="00F859D8"/>
    <w:rsid w:val="00F868F5"/>
    <w:rsid w:val="00F9056A"/>
    <w:rsid w:val="00F90F8D"/>
    <w:rsid w:val="00F92782"/>
    <w:rsid w:val="00F93AA9"/>
    <w:rsid w:val="00F96985"/>
    <w:rsid w:val="00F97838"/>
    <w:rsid w:val="00FA2BB3"/>
    <w:rsid w:val="00FA7C66"/>
    <w:rsid w:val="00FB4C80"/>
    <w:rsid w:val="00FB6A6A"/>
    <w:rsid w:val="00FB7C88"/>
    <w:rsid w:val="00FC0C9C"/>
    <w:rsid w:val="00FC7429"/>
    <w:rsid w:val="00FD07F6"/>
    <w:rsid w:val="00FD1EC8"/>
    <w:rsid w:val="00FD25B6"/>
    <w:rsid w:val="00FD25FA"/>
    <w:rsid w:val="00FD47ED"/>
    <w:rsid w:val="00FD74DB"/>
    <w:rsid w:val="00FD7660"/>
    <w:rsid w:val="00FE0655"/>
    <w:rsid w:val="00FE2365"/>
    <w:rsid w:val="00FE37D7"/>
    <w:rsid w:val="00FE447B"/>
    <w:rsid w:val="00FE4C7B"/>
    <w:rsid w:val="00FE7336"/>
    <w:rsid w:val="00FE787C"/>
    <w:rsid w:val="00FF04B2"/>
    <w:rsid w:val="00FF45A5"/>
    <w:rsid w:val="00FF51E8"/>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FB35C"/>
  <w15:chartTrackingRefBased/>
  <w15:docId w15:val="{3D766344-62CA-43AF-AE99-30E02C2C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48A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F48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F48A4"/>
    <w:pPr>
      <w:pBdr>
        <w:top w:val="none" w:sz="0" w:space="0" w:color="auto"/>
      </w:pBdr>
      <w:spacing w:before="180"/>
      <w:outlineLvl w:val="1"/>
    </w:pPr>
    <w:rPr>
      <w:sz w:val="32"/>
    </w:rPr>
  </w:style>
  <w:style w:type="paragraph" w:styleId="Heading3">
    <w:name w:val="heading 3"/>
    <w:basedOn w:val="Heading2"/>
    <w:next w:val="Normal"/>
    <w:link w:val="Heading3Char"/>
    <w:qFormat/>
    <w:rsid w:val="001F48A4"/>
    <w:pPr>
      <w:spacing w:before="120"/>
      <w:outlineLvl w:val="2"/>
    </w:pPr>
    <w:rPr>
      <w:sz w:val="28"/>
    </w:rPr>
  </w:style>
  <w:style w:type="paragraph" w:styleId="Heading4">
    <w:name w:val="heading 4"/>
    <w:basedOn w:val="Heading3"/>
    <w:next w:val="Normal"/>
    <w:link w:val="Heading4Char"/>
    <w:qFormat/>
    <w:rsid w:val="001F48A4"/>
    <w:pPr>
      <w:ind w:left="1418" w:hanging="1418"/>
      <w:outlineLvl w:val="3"/>
    </w:pPr>
    <w:rPr>
      <w:sz w:val="24"/>
    </w:rPr>
  </w:style>
  <w:style w:type="paragraph" w:styleId="Heading5">
    <w:name w:val="heading 5"/>
    <w:basedOn w:val="Heading4"/>
    <w:next w:val="Normal"/>
    <w:link w:val="Heading5Char"/>
    <w:qFormat/>
    <w:rsid w:val="001F48A4"/>
    <w:pPr>
      <w:ind w:left="1701" w:hanging="1701"/>
      <w:outlineLvl w:val="4"/>
    </w:pPr>
    <w:rPr>
      <w:sz w:val="22"/>
    </w:rPr>
  </w:style>
  <w:style w:type="paragraph" w:styleId="Heading6">
    <w:name w:val="heading 6"/>
    <w:basedOn w:val="H6"/>
    <w:next w:val="Normal"/>
    <w:link w:val="Heading6Char"/>
    <w:qFormat/>
    <w:rsid w:val="001F48A4"/>
    <w:pPr>
      <w:outlineLvl w:val="5"/>
    </w:pPr>
  </w:style>
  <w:style w:type="paragraph" w:styleId="Heading7">
    <w:name w:val="heading 7"/>
    <w:basedOn w:val="H6"/>
    <w:next w:val="Normal"/>
    <w:link w:val="Heading7Char"/>
    <w:qFormat/>
    <w:rsid w:val="001F48A4"/>
    <w:pPr>
      <w:outlineLvl w:val="6"/>
    </w:pPr>
  </w:style>
  <w:style w:type="paragraph" w:styleId="Heading8">
    <w:name w:val="heading 8"/>
    <w:basedOn w:val="Heading1"/>
    <w:next w:val="Normal"/>
    <w:link w:val="Heading8Char"/>
    <w:qFormat/>
    <w:rsid w:val="001F48A4"/>
    <w:pPr>
      <w:ind w:left="0" w:firstLine="0"/>
      <w:outlineLvl w:val="7"/>
    </w:pPr>
  </w:style>
  <w:style w:type="paragraph" w:styleId="Heading9">
    <w:name w:val="heading 9"/>
    <w:basedOn w:val="Heading8"/>
    <w:next w:val="Normal"/>
    <w:link w:val="Heading9Char"/>
    <w:qFormat/>
    <w:rsid w:val="001F48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F48A4"/>
    <w:pPr>
      <w:spacing w:before="180"/>
      <w:ind w:left="2693" w:hanging="2693"/>
    </w:pPr>
    <w:rPr>
      <w:b/>
    </w:rPr>
  </w:style>
  <w:style w:type="paragraph" w:styleId="TOC1">
    <w:name w:val="toc 1"/>
    <w:uiPriority w:val="39"/>
    <w:rsid w:val="001F48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F48A4"/>
    <w:pPr>
      <w:keepNext/>
      <w:keepLines/>
      <w:spacing w:before="180"/>
      <w:jc w:val="center"/>
    </w:pPr>
  </w:style>
  <w:style w:type="paragraph" w:styleId="Caption">
    <w:name w:val="caption"/>
    <w:basedOn w:val="Normal"/>
    <w:next w:val="Normal"/>
    <w:qFormat/>
    <w:rsid w:val="001F48A4"/>
    <w:pPr>
      <w:spacing w:before="120" w:after="120"/>
    </w:pPr>
    <w:rPr>
      <w:b/>
      <w:lang w:eastAsia="en-GB"/>
    </w:rPr>
  </w:style>
  <w:style w:type="paragraph" w:styleId="TOC5">
    <w:name w:val="toc 5"/>
    <w:basedOn w:val="TOC4"/>
    <w:uiPriority w:val="39"/>
    <w:rsid w:val="001F48A4"/>
    <w:pPr>
      <w:ind w:left="1701" w:hanging="1701"/>
    </w:pPr>
  </w:style>
  <w:style w:type="paragraph" w:styleId="TOC4">
    <w:name w:val="toc 4"/>
    <w:basedOn w:val="TOC3"/>
    <w:uiPriority w:val="39"/>
    <w:rsid w:val="001F48A4"/>
    <w:pPr>
      <w:ind w:left="1418" w:hanging="1418"/>
    </w:pPr>
  </w:style>
  <w:style w:type="paragraph" w:styleId="TOC3">
    <w:name w:val="toc 3"/>
    <w:basedOn w:val="TOC2"/>
    <w:uiPriority w:val="39"/>
    <w:rsid w:val="001F48A4"/>
    <w:pPr>
      <w:ind w:left="1134" w:hanging="1134"/>
    </w:pPr>
  </w:style>
  <w:style w:type="paragraph" w:styleId="TOC2">
    <w:name w:val="toc 2"/>
    <w:basedOn w:val="TOC1"/>
    <w:uiPriority w:val="39"/>
    <w:rsid w:val="001F48A4"/>
    <w:pPr>
      <w:keepNext w:val="0"/>
      <w:spacing w:before="0"/>
      <w:ind w:left="851" w:hanging="851"/>
    </w:pPr>
    <w:rPr>
      <w:sz w:val="20"/>
    </w:rPr>
  </w:style>
  <w:style w:type="paragraph" w:styleId="Index2">
    <w:name w:val="index 2"/>
    <w:basedOn w:val="Index1"/>
    <w:rsid w:val="001F48A4"/>
    <w:pPr>
      <w:ind w:left="284"/>
    </w:pPr>
  </w:style>
  <w:style w:type="paragraph" w:styleId="Index1">
    <w:name w:val="index 1"/>
    <w:basedOn w:val="Normal"/>
    <w:rsid w:val="001F48A4"/>
    <w:pPr>
      <w:keepLines/>
      <w:spacing w:after="0"/>
    </w:pPr>
  </w:style>
  <w:style w:type="paragraph" w:styleId="DocumentMap">
    <w:name w:val="Document Map"/>
    <w:basedOn w:val="Normal"/>
    <w:link w:val="DocumentMapChar"/>
    <w:rsid w:val="001F48A4"/>
    <w:pPr>
      <w:shd w:val="clear" w:color="auto" w:fill="000080"/>
    </w:pPr>
    <w:rPr>
      <w:rFonts w:ascii="Tahoma" w:hAnsi="Tahoma" w:cs="Tahoma"/>
    </w:rPr>
  </w:style>
  <w:style w:type="paragraph" w:styleId="ListNumber2">
    <w:name w:val="List Number 2"/>
    <w:basedOn w:val="ListNumber"/>
    <w:rsid w:val="001F48A4"/>
    <w:pPr>
      <w:numPr>
        <w:numId w:val="22"/>
      </w:numPr>
      <w:tabs>
        <w:tab w:val="num" w:pos="360"/>
      </w:tabs>
      <w:ind w:left="568" w:hanging="284"/>
    </w:pPr>
  </w:style>
  <w:style w:type="paragraph" w:styleId="ListNumber">
    <w:name w:val="List Number"/>
    <w:basedOn w:val="List"/>
    <w:rsid w:val="001F48A4"/>
    <w:pPr>
      <w:numPr>
        <w:numId w:val="21"/>
      </w:numPr>
      <w:tabs>
        <w:tab w:val="num" w:pos="360"/>
      </w:tabs>
      <w:ind w:left="568" w:hanging="284"/>
    </w:pPr>
    <w:rPr>
      <w:lang w:eastAsia="ja-JP"/>
    </w:rPr>
  </w:style>
  <w:style w:type="paragraph" w:styleId="List">
    <w:name w:val="List"/>
    <w:basedOn w:val="BodyText"/>
    <w:rsid w:val="001F48A4"/>
    <w:pPr>
      <w:ind w:left="568" w:hanging="284"/>
    </w:pPr>
  </w:style>
  <w:style w:type="paragraph" w:styleId="Header">
    <w:name w:val="header"/>
    <w:link w:val="HeaderChar"/>
    <w:rsid w:val="001F48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F48A4"/>
    <w:rPr>
      <w:b/>
      <w:position w:val="6"/>
      <w:sz w:val="16"/>
    </w:rPr>
  </w:style>
  <w:style w:type="paragraph" w:styleId="FootnoteText">
    <w:name w:val="footnote text"/>
    <w:basedOn w:val="Normal"/>
    <w:link w:val="FootnoteTextChar"/>
    <w:rsid w:val="001F48A4"/>
    <w:pPr>
      <w:keepLines/>
      <w:spacing w:after="0"/>
      <w:ind w:left="454" w:hanging="454"/>
    </w:pPr>
    <w:rPr>
      <w:sz w:val="16"/>
    </w:rPr>
  </w:style>
  <w:style w:type="paragraph" w:customStyle="1" w:styleId="3GPPHeader">
    <w:name w:val="3GPP_Header"/>
    <w:basedOn w:val="BodyText"/>
    <w:rsid w:val="001F48A4"/>
    <w:pPr>
      <w:tabs>
        <w:tab w:val="left" w:pos="1701"/>
        <w:tab w:val="right" w:pos="9639"/>
      </w:tabs>
      <w:spacing w:after="240"/>
    </w:pPr>
    <w:rPr>
      <w:b/>
      <w:sz w:val="24"/>
    </w:rPr>
  </w:style>
  <w:style w:type="paragraph" w:styleId="TOC9">
    <w:name w:val="toc 9"/>
    <w:basedOn w:val="TOC8"/>
    <w:uiPriority w:val="39"/>
    <w:rsid w:val="001F48A4"/>
    <w:pPr>
      <w:ind w:left="1418" w:hanging="1418"/>
    </w:pPr>
  </w:style>
  <w:style w:type="paragraph" w:styleId="TOC6">
    <w:name w:val="toc 6"/>
    <w:basedOn w:val="TOC5"/>
    <w:next w:val="Normal"/>
    <w:uiPriority w:val="39"/>
    <w:rsid w:val="001F48A4"/>
    <w:pPr>
      <w:ind w:left="1985" w:hanging="1985"/>
    </w:pPr>
  </w:style>
  <w:style w:type="paragraph" w:styleId="TOC7">
    <w:name w:val="toc 7"/>
    <w:basedOn w:val="TOC6"/>
    <w:next w:val="Normal"/>
    <w:uiPriority w:val="39"/>
    <w:rsid w:val="001F48A4"/>
    <w:pPr>
      <w:ind w:left="2268" w:hanging="2268"/>
    </w:pPr>
  </w:style>
  <w:style w:type="paragraph" w:styleId="ListBullet2">
    <w:name w:val="List Bullet 2"/>
    <w:basedOn w:val="ListBullet"/>
    <w:rsid w:val="001F48A4"/>
    <w:pPr>
      <w:numPr>
        <w:numId w:val="17"/>
      </w:numPr>
    </w:pPr>
  </w:style>
  <w:style w:type="paragraph" w:styleId="ListBullet">
    <w:name w:val="List Bullet"/>
    <w:basedOn w:val="List"/>
    <w:rsid w:val="001F48A4"/>
    <w:pPr>
      <w:numPr>
        <w:numId w:val="16"/>
      </w:numPr>
    </w:pPr>
    <w:rPr>
      <w:lang w:eastAsia="ja-JP"/>
    </w:rPr>
  </w:style>
  <w:style w:type="paragraph" w:styleId="ListBullet3">
    <w:name w:val="List Bullet 3"/>
    <w:basedOn w:val="ListBullet2"/>
    <w:rsid w:val="001F48A4"/>
    <w:pPr>
      <w:numPr>
        <w:numId w:val="18"/>
      </w:numPr>
    </w:pPr>
  </w:style>
  <w:style w:type="paragraph" w:customStyle="1" w:styleId="EQ">
    <w:name w:val="EQ"/>
    <w:basedOn w:val="Normal"/>
    <w:next w:val="Normal"/>
    <w:rsid w:val="001F48A4"/>
    <w:pPr>
      <w:keepLines/>
      <w:tabs>
        <w:tab w:val="center" w:pos="4536"/>
        <w:tab w:val="right" w:pos="9072"/>
      </w:tabs>
    </w:pPr>
    <w:rPr>
      <w:noProof/>
    </w:rPr>
  </w:style>
  <w:style w:type="paragraph" w:styleId="List2">
    <w:name w:val="List 2"/>
    <w:basedOn w:val="List"/>
    <w:rsid w:val="001F48A4"/>
    <w:pPr>
      <w:ind w:left="851"/>
    </w:pPr>
    <w:rPr>
      <w:lang w:eastAsia="ja-JP"/>
    </w:rPr>
  </w:style>
  <w:style w:type="paragraph" w:styleId="List3">
    <w:name w:val="List 3"/>
    <w:basedOn w:val="List2"/>
    <w:rsid w:val="001F48A4"/>
    <w:pPr>
      <w:ind w:left="1135"/>
    </w:pPr>
  </w:style>
  <w:style w:type="paragraph" w:styleId="List4">
    <w:name w:val="List 4"/>
    <w:basedOn w:val="List3"/>
    <w:rsid w:val="001F48A4"/>
    <w:pPr>
      <w:ind w:left="1418"/>
    </w:pPr>
  </w:style>
  <w:style w:type="paragraph" w:styleId="List5">
    <w:name w:val="List 5"/>
    <w:basedOn w:val="List4"/>
    <w:rsid w:val="001F48A4"/>
    <w:pPr>
      <w:ind w:left="1702"/>
    </w:pPr>
  </w:style>
  <w:style w:type="paragraph" w:customStyle="1" w:styleId="EditorsNote">
    <w:name w:val="Editor's Note"/>
    <w:basedOn w:val="NO"/>
    <w:link w:val="EditorsNoteChar"/>
    <w:rsid w:val="001F48A4"/>
    <w:rPr>
      <w:color w:val="FF0000"/>
      <w:lang w:val="x-none" w:eastAsia="x-none"/>
    </w:rPr>
  </w:style>
  <w:style w:type="paragraph" w:styleId="ListBullet4">
    <w:name w:val="List Bullet 4"/>
    <w:basedOn w:val="ListBullet3"/>
    <w:rsid w:val="001F48A4"/>
    <w:pPr>
      <w:numPr>
        <w:numId w:val="19"/>
      </w:numPr>
    </w:pPr>
  </w:style>
  <w:style w:type="paragraph" w:styleId="ListBullet5">
    <w:name w:val="List Bullet 5"/>
    <w:basedOn w:val="ListBullet4"/>
    <w:rsid w:val="001F48A4"/>
    <w:pPr>
      <w:numPr>
        <w:numId w:val="20"/>
      </w:numPr>
    </w:pPr>
  </w:style>
  <w:style w:type="paragraph" w:styleId="Footer">
    <w:name w:val="footer"/>
    <w:basedOn w:val="Header"/>
    <w:link w:val="FooterChar"/>
    <w:rsid w:val="001F48A4"/>
    <w:pPr>
      <w:jc w:val="center"/>
    </w:pPr>
    <w:rPr>
      <w:i/>
    </w:rPr>
  </w:style>
  <w:style w:type="paragraph" w:customStyle="1" w:styleId="Reference">
    <w:name w:val="Reference"/>
    <w:basedOn w:val="BodyText"/>
    <w:rsid w:val="001F48A4"/>
    <w:pPr>
      <w:numPr>
        <w:numId w:val="2"/>
      </w:numPr>
    </w:pPr>
  </w:style>
  <w:style w:type="paragraph" w:styleId="BalloonText">
    <w:name w:val="Balloon Text"/>
    <w:basedOn w:val="Normal"/>
    <w:link w:val="BalloonTextChar"/>
    <w:rsid w:val="001F48A4"/>
    <w:pPr>
      <w:spacing w:after="0"/>
    </w:pPr>
    <w:rPr>
      <w:rFonts w:ascii="Segoe UI" w:hAnsi="Segoe UI" w:cs="Segoe UI"/>
      <w:sz w:val="18"/>
      <w:szCs w:val="18"/>
    </w:rPr>
  </w:style>
  <w:style w:type="character" w:styleId="PageNumber">
    <w:name w:val="page number"/>
    <w:basedOn w:val="DefaultParagraphFont"/>
    <w:rsid w:val="001F48A4"/>
  </w:style>
  <w:style w:type="paragraph" w:styleId="BodyText">
    <w:name w:val="Body Text"/>
    <w:basedOn w:val="Normal"/>
    <w:link w:val="BodyTextChar"/>
    <w:rsid w:val="001F48A4"/>
    <w:pPr>
      <w:spacing w:after="120"/>
      <w:jc w:val="both"/>
    </w:pPr>
    <w:rPr>
      <w:rFonts w:ascii="Arial" w:hAnsi="Arial"/>
      <w:lang w:eastAsia="zh-CN"/>
    </w:rPr>
  </w:style>
  <w:style w:type="character" w:styleId="Hyperlink">
    <w:name w:val="Hyperlink"/>
    <w:uiPriority w:val="99"/>
    <w:rsid w:val="001F48A4"/>
    <w:rPr>
      <w:color w:val="0000FF"/>
      <w:u w:val="single"/>
    </w:rPr>
  </w:style>
  <w:style w:type="character" w:styleId="FollowedHyperlink">
    <w:name w:val="FollowedHyperlink"/>
    <w:unhideWhenUsed/>
    <w:rsid w:val="001F48A4"/>
    <w:rPr>
      <w:color w:val="800080"/>
      <w:u w:val="single"/>
    </w:rPr>
  </w:style>
  <w:style w:type="character" w:styleId="CommentReference">
    <w:name w:val="annotation reference"/>
    <w:uiPriority w:val="99"/>
    <w:qFormat/>
    <w:rsid w:val="001F48A4"/>
    <w:rPr>
      <w:sz w:val="16"/>
      <w:szCs w:val="16"/>
    </w:rPr>
  </w:style>
  <w:style w:type="paragraph" w:styleId="CommentText">
    <w:name w:val="annotation text"/>
    <w:basedOn w:val="Normal"/>
    <w:link w:val="CommentTextChar"/>
    <w:uiPriority w:val="99"/>
    <w:qFormat/>
    <w:rsid w:val="001F48A4"/>
  </w:style>
  <w:style w:type="paragraph" w:styleId="CommentSubject">
    <w:name w:val="annotation subject"/>
    <w:basedOn w:val="CommentText"/>
    <w:next w:val="CommentText"/>
    <w:link w:val="CommentSubjectChar"/>
    <w:rsid w:val="001F48A4"/>
    <w:rPr>
      <w:b/>
      <w:bCs/>
    </w:rPr>
  </w:style>
  <w:style w:type="character" w:customStyle="1" w:styleId="Heading1Char">
    <w:name w:val="Heading 1 Char"/>
    <w:link w:val="Heading1"/>
    <w:rsid w:val="001F48A4"/>
    <w:rPr>
      <w:rFonts w:ascii="Arial" w:hAnsi="Arial"/>
      <w:sz w:val="36"/>
      <w:lang w:eastAsia="ja-JP"/>
    </w:rPr>
  </w:style>
  <w:style w:type="paragraph" w:customStyle="1" w:styleId="B1">
    <w:name w:val="B1"/>
    <w:basedOn w:val="List"/>
    <w:link w:val="B1Char1"/>
    <w:rsid w:val="001F48A4"/>
    <w:rPr>
      <w:rFonts w:ascii="Times New Roman" w:hAnsi="Times New Roman"/>
    </w:rPr>
  </w:style>
  <w:style w:type="paragraph" w:customStyle="1" w:styleId="B2">
    <w:name w:val="B2"/>
    <w:basedOn w:val="List2"/>
    <w:link w:val="B2Char"/>
    <w:rsid w:val="001F48A4"/>
    <w:rPr>
      <w:rFonts w:ascii="Times New Roman" w:hAnsi="Times New Roman"/>
    </w:rPr>
  </w:style>
  <w:style w:type="paragraph" w:customStyle="1" w:styleId="B3">
    <w:name w:val="B3"/>
    <w:basedOn w:val="List3"/>
    <w:link w:val="B3Char2"/>
    <w:rsid w:val="001F48A4"/>
    <w:rPr>
      <w:rFonts w:ascii="Times New Roman" w:hAnsi="Times New Roman"/>
    </w:rPr>
  </w:style>
  <w:style w:type="paragraph" w:customStyle="1" w:styleId="B4">
    <w:name w:val="B4"/>
    <w:basedOn w:val="List4"/>
    <w:link w:val="B4Char"/>
    <w:rsid w:val="001F48A4"/>
    <w:rPr>
      <w:rFonts w:ascii="Times New Roman" w:hAnsi="Times New Roman"/>
    </w:rPr>
  </w:style>
  <w:style w:type="paragraph" w:customStyle="1" w:styleId="Proposal">
    <w:name w:val="Proposal"/>
    <w:basedOn w:val="BodyText"/>
    <w:rsid w:val="001F48A4"/>
    <w:pPr>
      <w:numPr>
        <w:numId w:val="3"/>
      </w:numPr>
      <w:tabs>
        <w:tab w:val="clear" w:pos="1304"/>
        <w:tab w:val="left" w:pos="1701"/>
      </w:tabs>
      <w:ind w:left="1701" w:hanging="1701"/>
    </w:pPr>
    <w:rPr>
      <w:b/>
      <w:bCs/>
    </w:rPr>
  </w:style>
  <w:style w:type="character" w:customStyle="1" w:styleId="BodyTextChar">
    <w:name w:val="Body Text Char"/>
    <w:link w:val="BodyText"/>
    <w:rsid w:val="001F48A4"/>
    <w:rPr>
      <w:rFonts w:ascii="Arial" w:hAnsi="Arial"/>
      <w:lang w:eastAsia="zh-CN"/>
    </w:rPr>
  </w:style>
  <w:style w:type="paragraph" w:customStyle="1" w:styleId="B5">
    <w:name w:val="B5"/>
    <w:basedOn w:val="List5"/>
    <w:link w:val="B5Char"/>
    <w:rsid w:val="001F48A4"/>
    <w:rPr>
      <w:rFonts w:ascii="Times New Roman" w:hAnsi="Times New Roman"/>
    </w:rPr>
  </w:style>
  <w:style w:type="paragraph" w:customStyle="1" w:styleId="EX">
    <w:name w:val="EX"/>
    <w:basedOn w:val="Normal"/>
    <w:rsid w:val="001F48A4"/>
    <w:pPr>
      <w:keepLines/>
      <w:ind w:left="1702" w:hanging="1418"/>
    </w:pPr>
  </w:style>
  <w:style w:type="paragraph" w:customStyle="1" w:styleId="EW">
    <w:name w:val="EW"/>
    <w:basedOn w:val="EX"/>
    <w:rsid w:val="001F48A4"/>
    <w:pPr>
      <w:spacing w:after="0"/>
    </w:pPr>
  </w:style>
  <w:style w:type="paragraph" w:customStyle="1" w:styleId="TAL">
    <w:name w:val="TAL"/>
    <w:basedOn w:val="Normal"/>
    <w:link w:val="TALCar"/>
    <w:rsid w:val="001F48A4"/>
    <w:pPr>
      <w:keepNext/>
      <w:keepLines/>
      <w:spacing w:after="0"/>
    </w:pPr>
    <w:rPr>
      <w:rFonts w:ascii="Arial" w:hAnsi="Arial"/>
      <w:sz w:val="18"/>
      <w:lang w:val="x-none" w:eastAsia="x-none"/>
    </w:rPr>
  </w:style>
  <w:style w:type="paragraph" w:customStyle="1" w:styleId="TAC">
    <w:name w:val="TAC"/>
    <w:basedOn w:val="TAL"/>
    <w:link w:val="TACChar"/>
    <w:rsid w:val="001F48A4"/>
    <w:pPr>
      <w:jc w:val="center"/>
    </w:pPr>
  </w:style>
  <w:style w:type="paragraph" w:customStyle="1" w:styleId="TAH">
    <w:name w:val="TAH"/>
    <w:basedOn w:val="TAC"/>
    <w:link w:val="TAHCar"/>
    <w:rsid w:val="001F48A4"/>
    <w:rPr>
      <w:b/>
    </w:rPr>
  </w:style>
  <w:style w:type="paragraph" w:customStyle="1" w:styleId="TAN">
    <w:name w:val="TAN"/>
    <w:basedOn w:val="TAL"/>
    <w:rsid w:val="001F48A4"/>
    <w:pPr>
      <w:ind w:left="851" w:hanging="851"/>
    </w:pPr>
  </w:style>
  <w:style w:type="paragraph" w:customStyle="1" w:styleId="TAR">
    <w:name w:val="TAR"/>
    <w:basedOn w:val="TAL"/>
    <w:rsid w:val="001F48A4"/>
    <w:pPr>
      <w:jc w:val="right"/>
    </w:pPr>
  </w:style>
  <w:style w:type="paragraph" w:customStyle="1" w:styleId="TH">
    <w:name w:val="TH"/>
    <w:basedOn w:val="Normal"/>
    <w:link w:val="THChar"/>
    <w:rsid w:val="001F48A4"/>
    <w:pPr>
      <w:keepNext/>
      <w:keepLines/>
      <w:spacing w:before="60"/>
      <w:jc w:val="center"/>
    </w:pPr>
    <w:rPr>
      <w:rFonts w:ascii="Arial" w:hAnsi="Arial"/>
      <w:b/>
      <w:lang w:val="x-none" w:eastAsia="x-none"/>
    </w:rPr>
  </w:style>
  <w:style w:type="paragraph" w:customStyle="1" w:styleId="TF">
    <w:name w:val="TF"/>
    <w:basedOn w:val="TH"/>
    <w:link w:val="TFChar"/>
    <w:rsid w:val="001F48A4"/>
    <w:pPr>
      <w:keepNext w:val="0"/>
      <w:spacing w:before="0" w:after="240"/>
    </w:pPr>
  </w:style>
  <w:style w:type="paragraph" w:customStyle="1" w:styleId="TT">
    <w:name w:val="TT"/>
    <w:basedOn w:val="Heading1"/>
    <w:next w:val="Normal"/>
    <w:rsid w:val="001F48A4"/>
    <w:pPr>
      <w:outlineLvl w:val="9"/>
    </w:pPr>
  </w:style>
  <w:style w:type="paragraph" w:customStyle="1" w:styleId="ZA">
    <w:name w:val="ZA"/>
    <w:rsid w:val="001F48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F48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F48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F48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F48A4"/>
  </w:style>
  <w:style w:type="paragraph" w:customStyle="1" w:styleId="ZH">
    <w:name w:val="ZH"/>
    <w:rsid w:val="001F48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F48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48A4"/>
    <w:pPr>
      <w:framePr w:hRule="auto" w:wrap="notBeside" w:y="852"/>
    </w:pPr>
    <w:rPr>
      <w:i w:val="0"/>
      <w:sz w:val="40"/>
    </w:rPr>
  </w:style>
  <w:style w:type="paragraph" w:customStyle="1" w:styleId="ZU">
    <w:name w:val="ZU"/>
    <w:rsid w:val="001F48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48A4"/>
    <w:pPr>
      <w:framePr w:wrap="notBeside" w:y="16161"/>
    </w:pPr>
  </w:style>
  <w:style w:type="paragraph" w:customStyle="1" w:styleId="FP">
    <w:name w:val="FP"/>
    <w:basedOn w:val="Normal"/>
    <w:rsid w:val="001F48A4"/>
    <w:pPr>
      <w:spacing w:after="0"/>
    </w:pPr>
  </w:style>
  <w:style w:type="paragraph" w:customStyle="1" w:styleId="Observation">
    <w:name w:val="Observation"/>
    <w:basedOn w:val="Proposal"/>
    <w:qFormat/>
    <w:rsid w:val="001F48A4"/>
    <w:pPr>
      <w:numPr>
        <w:numId w:val="13"/>
      </w:numPr>
      <w:ind w:left="1701" w:hanging="1701"/>
    </w:pPr>
    <w:rPr>
      <w:lang w:eastAsia="ja-JP"/>
    </w:rPr>
  </w:style>
  <w:style w:type="paragraph" w:styleId="TableofFigures">
    <w:name w:val="table of figures"/>
    <w:basedOn w:val="BodyText"/>
    <w:next w:val="Normal"/>
    <w:uiPriority w:val="99"/>
    <w:rsid w:val="001F48A4"/>
    <w:pPr>
      <w:ind w:left="1701" w:hanging="1701"/>
      <w:jc w:val="left"/>
    </w:pPr>
    <w:rPr>
      <w:b/>
    </w:rPr>
  </w:style>
  <w:style w:type="character" w:customStyle="1" w:styleId="B1Char1">
    <w:name w:val="B1 Char1"/>
    <w:link w:val="B1"/>
    <w:qFormat/>
    <w:rsid w:val="001F48A4"/>
    <w:rPr>
      <w:rFonts w:ascii="Times New Roman" w:hAnsi="Times New Roman"/>
      <w:lang w:eastAsia="zh-CN"/>
    </w:rPr>
  </w:style>
  <w:style w:type="character" w:customStyle="1" w:styleId="B2Char">
    <w:name w:val="B2 Char"/>
    <w:link w:val="B2"/>
    <w:qFormat/>
    <w:rsid w:val="001F48A4"/>
    <w:rPr>
      <w:rFonts w:ascii="Times New Roman" w:hAnsi="Times New Roman"/>
      <w:lang w:eastAsia="ja-JP"/>
    </w:rPr>
  </w:style>
  <w:style w:type="character" w:customStyle="1" w:styleId="B3Char2">
    <w:name w:val="B3 Char2"/>
    <w:link w:val="B3"/>
    <w:qFormat/>
    <w:rsid w:val="001F48A4"/>
    <w:rPr>
      <w:rFonts w:ascii="Times New Roman" w:hAnsi="Times New Roman"/>
      <w:lang w:eastAsia="ja-JP"/>
    </w:rPr>
  </w:style>
  <w:style w:type="character" w:customStyle="1" w:styleId="B4Char">
    <w:name w:val="B4 Char"/>
    <w:link w:val="B4"/>
    <w:rsid w:val="001F48A4"/>
    <w:rPr>
      <w:rFonts w:ascii="Times New Roman" w:hAnsi="Times New Roman"/>
      <w:lang w:eastAsia="ja-JP"/>
    </w:rPr>
  </w:style>
  <w:style w:type="character" w:customStyle="1" w:styleId="B5Char">
    <w:name w:val="B5 Char"/>
    <w:link w:val="B5"/>
    <w:rsid w:val="001F48A4"/>
    <w:rPr>
      <w:rFonts w:ascii="Times New Roman" w:hAnsi="Times New Roman"/>
      <w:lang w:eastAsia="ja-JP"/>
    </w:rPr>
  </w:style>
  <w:style w:type="paragraph" w:customStyle="1" w:styleId="B6">
    <w:name w:val="B6"/>
    <w:basedOn w:val="B5"/>
    <w:link w:val="B6Char"/>
    <w:rsid w:val="001F48A4"/>
    <w:pPr>
      <w:ind w:left="1985"/>
    </w:pPr>
  </w:style>
  <w:style w:type="character" w:customStyle="1" w:styleId="B6Char">
    <w:name w:val="B6 Char"/>
    <w:link w:val="B6"/>
    <w:rsid w:val="001F48A4"/>
    <w:rPr>
      <w:rFonts w:ascii="Times New Roman" w:hAnsi="Times New Roman"/>
      <w:lang w:eastAsia="ja-JP"/>
    </w:rPr>
  </w:style>
  <w:style w:type="paragraph" w:customStyle="1" w:styleId="B7">
    <w:name w:val="B7"/>
    <w:basedOn w:val="B6"/>
    <w:link w:val="B7Char"/>
    <w:rsid w:val="001F48A4"/>
    <w:pPr>
      <w:ind w:left="2269"/>
    </w:pPr>
  </w:style>
  <w:style w:type="character" w:customStyle="1" w:styleId="B7Char">
    <w:name w:val="B7 Char"/>
    <w:basedOn w:val="B6Char"/>
    <w:link w:val="B7"/>
    <w:rsid w:val="001F48A4"/>
    <w:rPr>
      <w:rFonts w:ascii="Times New Roman" w:hAnsi="Times New Roman"/>
      <w:lang w:eastAsia="ja-JP"/>
    </w:rPr>
  </w:style>
  <w:style w:type="paragraph" w:customStyle="1" w:styleId="B8">
    <w:name w:val="B8"/>
    <w:basedOn w:val="B7"/>
    <w:qFormat/>
    <w:rsid w:val="001F48A4"/>
    <w:pPr>
      <w:ind w:left="2552"/>
    </w:pPr>
  </w:style>
  <w:style w:type="character" w:customStyle="1" w:styleId="BalloonTextChar">
    <w:name w:val="Balloon Text Char"/>
    <w:link w:val="BalloonText"/>
    <w:rsid w:val="001F48A4"/>
    <w:rPr>
      <w:rFonts w:ascii="Segoe UI" w:hAnsi="Segoe UI" w:cs="Segoe UI"/>
      <w:sz w:val="18"/>
      <w:szCs w:val="18"/>
      <w:lang w:eastAsia="ja-JP"/>
    </w:rPr>
  </w:style>
  <w:style w:type="character" w:customStyle="1" w:styleId="CommentTextChar">
    <w:name w:val="Comment Text Char"/>
    <w:link w:val="CommentText"/>
    <w:uiPriority w:val="99"/>
    <w:qFormat/>
    <w:rsid w:val="001F48A4"/>
    <w:rPr>
      <w:rFonts w:ascii="Times New Roman" w:hAnsi="Times New Roman"/>
      <w:lang w:eastAsia="ja-JP"/>
    </w:rPr>
  </w:style>
  <w:style w:type="character" w:customStyle="1" w:styleId="CommentSubjectChar">
    <w:name w:val="Comment Subject Char"/>
    <w:link w:val="CommentSubject"/>
    <w:rsid w:val="001F48A4"/>
    <w:rPr>
      <w:rFonts w:ascii="Times New Roman" w:hAnsi="Times New Roman"/>
      <w:b/>
      <w:bCs/>
      <w:lang w:eastAsia="ja-JP"/>
    </w:rPr>
  </w:style>
  <w:style w:type="paragraph" w:customStyle="1" w:styleId="CRCoverPage">
    <w:name w:val="CR Cover Page"/>
    <w:link w:val="CRCoverPageZchn"/>
    <w:rsid w:val="001F48A4"/>
    <w:pPr>
      <w:spacing w:after="120"/>
    </w:pPr>
    <w:rPr>
      <w:rFonts w:ascii="Arial" w:hAnsi="Arial"/>
      <w:lang w:eastAsia="ko-KR"/>
    </w:rPr>
  </w:style>
  <w:style w:type="character" w:customStyle="1" w:styleId="CRCoverPageZchn">
    <w:name w:val="CR Cover Page Zchn"/>
    <w:link w:val="CRCoverPage"/>
    <w:rsid w:val="001F48A4"/>
    <w:rPr>
      <w:rFonts w:ascii="Arial" w:hAnsi="Arial"/>
      <w:lang w:eastAsia="ko-KR"/>
    </w:rPr>
  </w:style>
  <w:style w:type="paragraph" w:customStyle="1" w:styleId="Doc-text2">
    <w:name w:val="Doc-text2"/>
    <w:basedOn w:val="Normal"/>
    <w:link w:val="Doc-text2Char"/>
    <w:qFormat/>
    <w:rsid w:val="001F48A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F48A4"/>
    <w:rPr>
      <w:rFonts w:ascii="Arial" w:eastAsia="MS Mincho" w:hAnsi="Arial"/>
      <w:szCs w:val="24"/>
      <w:lang w:val="x-none" w:eastAsia="x-none"/>
    </w:rPr>
  </w:style>
  <w:style w:type="character" w:customStyle="1" w:styleId="DocumentMapChar">
    <w:name w:val="Document Map Char"/>
    <w:link w:val="DocumentMap"/>
    <w:rsid w:val="001F48A4"/>
    <w:rPr>
      <w:rFonts w:ascii="Tahoma" w:hAnsi="Tahoma" w:cs="Tahoma"/>
      <w:shd w:val="clear" w:color="auto" w:fill="000080"/>
      <w:lang w:eastAsia="ja-JP"/>
    </w:rPr>
  </w:style>
  <w:style w:type="paragraph" w:customStyle="1" w:styleId="NO">
    <w:name w:val="NO"/>
    <w:basedOn w:val="Normal"/>
    <w:link w:val="NOChar"/>
    <w:rsid w:val="001F48A4"/>
    <w:pPr>
      <w:keepLines/>
      <w:ind w:left="1135" w:hanging="851"/>
    </w:pPr>
  </w:style>
  <w:style w:type="character" w:customStyle="1" w:styleId="NOChar">
    <w:name w:val="NO Char"/>
    <w:link w:val="NO"/>
    <w:qFormat/>
    <w:rsid w:val="001F48A4"/>
    <w:rPr>
      <w:rFonts w:ascii="Times New Roman" w:hAnsi="Times New Roman"/>
      <w:lang w:eastAsia="ja-JP"/>
    </w:rPr>
  </w:style>
  <w:style w:type="character" w:customStyle="1" w:styleId="EditorsNoteChar">
    <w:name w:val="Editor's Note Char"/>
    <w:link w:val="EditorsNote"/>
    <w:rsid w:val="001F48A4"/>
    <w:rPr>
      <w:rFonts w:ascii="Times New Roman" w:hAnsi="Times New Roman"/>
      <w:color w:val="FF0000"/>
      <w:lang w:val="x-none" w:eastAsia="x-none"/>
    </w:rPr>
  </w:style>
  <w:style w:type="paragraph" w:customStyle="1" w:styleId="EmailDiscussion">
    <w:name w:val="EmailDiscussion"/>
    <w:basedOn w:val="Normal"/>
    <w:next w:val="Normal"/>
    <w:rsid w:val="001F48A4"/>
    <w:pPr>
      <w:numPr>
        <w:numId w:val="14"/>
      </w:numPr>
      <w:spacing w:before="40" w:after="0"/>
    </w:pPr>
    <w:rPr>
      <w:rFonts w:ascii="Arial" w:eastAsia="MS Mincho" w:hAnsi="Arial"/>
      <w:b/>
      <w:szCs w:val="24"/>
      <w:lang w:eastAsia="en-GB"/>
    </w:rPr>
  </w:style>
  <w:style w:type="character" w:styleId="Emphasis">
    <w:name w:val="Emphasis"/>
    <w:qFormat/>
    <w:rsid w:val="001F48A4"/>
    <w:rPr>
      <w:i/>
      <w:iCs/>
    </w:rPr>
  </w:style>
  <w:style w:type="paragraph" w:customStyle="1" w:styleId="FigureTitle">
    <w:name w:val="Figure_Title"/>
    <w:basedOn w:val="Normal"/>
    <w:next w:val="Normal"/>
    <w:rsid w:val="001F48A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F48A4"/>
    <w:rPr>
      <w:rFonts w:ascii="Arial" w:hAnsi="Arial"/>
      <w:b/>
      <w:noProof/>
      <w:sz w:val="18"/>
      <w:lang w:eastAsia="ja-JP"/>
    </w:rPr>
  </w:style>
  <w:style w:type="character" w:customStyle="1" w:styleId="FooterChar">
    <w:name w:val="Footer Char"/>
    <w:link w:val="Footer"/>
    <w:rsid w:val="001F48A4"/>
    <w:rPr>
      <w:rFonts w:ascii="Arial" w:hAnsi="Arial"/>
      <w:b/>
      <w:i/>
      <w:noProof/>
      <w:sz w:val="18"/>
      <w:lang w:eastAsia="ja-JP"/>
    </w:rPr>
  </w:style>
  <w:style w:type="character" w:customStyle="1" w:styleId="FootnoteTextChar">
    <w:name w:val="Footnote Text Char"/>
    <w:link w:val="FootnoteText"/>
    <w:rsid w:val="001F48A4"/>
    <w:rPr>
      <w:rFonts w:ascii="Times New Roman" w:hAnsi="Times New Roman"/>
      <w:sz w:val="16"/>
      <w:lang w:eastAsia="ja-JP"/>
    </w:rPr>
  </w:style>
  <w:style w:type="paragraph" w:customStyle="1" w:styleId="Guidance">
    <w:name w:val="Guidance"/>
    <w:basedOn w:val="Normal"/>
    <w:rsid w:val="001F48A4"/>
    <w:rPr>
      <w:i/>
      <w:color w:val="0000FF"/>
    </w:rPr>
  </w:style>
  <w:style w:type="character" w:customStyle="1" w:styleId="Heading2Char">
    <w:name w:val="Heading 2 Char"/>
    <w:link w:val="Heading2"/>
    <w:rsid w:val="001F48A4"/>
    <w:rPr>
      <w:rFonts w:ascii="Arial" w:hAnsi="Arial"/>
      <w:sz w:val="32"/>
      <w:lang w:eastAsia="ja-JP"/>
    </w:rPr>
  </w:style>
  <w:style w:type="character" w:customStyle="1" w:styleId="Heading3Char">
    <w:name w:val="Heading 3 Char"/>
    <w:link w:val="Heading3"/>
    <w:rsid w:val="001F48A4"/>
    <w:rPr>
      <w:rFonts w:ascii="Arial" w:hAnsi="Arial"/>
      <w:sz w:val="28"/>
      <w:lang w:eastAsia="ja-JP"/>
    </w:rPr>
  </w:style>
  <w:style w:type="character" w:customStyle="1" w:styleId="Heading4Char">
    <w:name w:val="Heading 4 Char"/>
    <w:link w:val="Heading4"/>
    <w:rsid w:val="001F48A4"/>
    <w:rPr>
      <w:rFonts w:ascii="Arial" w:hAnsi="Arial"/>
      <w:sz w:val="24"/>
      <w:lang w:eastAsia="ja-JP"/>
    </w:rPr>
  </w:style>
  <w:style w:type="character" w:customStyle="1" w:styleId="Heading5Char">
    <w:name w:val="Heading 5 Char"/>
    <w:link w:val="Heading5"/>
    <w:rsid w:val="001F48A4"/>
    <w:rPr>
      <w:rFonts w:ascii="Arial" w:hAnsi="Arial"/>
      <w:sz w:val="22"/>
      <w:lang w:eastAsia="ja-JP"/>
    </w:rPr>
  </w:style>
  <w:style w:type="paragraph" w:customStyle="1" w:styleId="H6">
    <w:name w:val="H6"/>
    <w:basedOn w:val="Heading5"/>
    <w:next w:val="Normal"/>
    <w:rsid w:val="001F48A4"/>
    <w:pPr>
      <w:ind w:left="1985" w:hanging="1985"/>
      <w:outlineLvl w:val="9"/>
    </w:pPr>
    <w:rPr>
      <w:sz w:val="20"/>
    </w:rPr>
  </w:style>
  <w:style w:type="character" w:customStyle="1" w:styleId="Heading6Char">
    <w:name w:val="Heading 6 Char"/>
    <w:link w:val="Heading6"/>
    <w:rsid w:val="001F48A4"/>
    <w:rPr>
      <w:rFonts w:ascii="Arial" w:hAnsi="Arial"/>
      <w:lang w:eastAsia="ja-JP"/>
    </w:rPr>
  </w:style>
  <w:style w:type="character" w:customStyle="1" w:styleId="Heading7Char">
    <w:name w:val="Heading 7 Char"/>
    <w:link w:val="Heading7"/>
    <w:rsid w:val="001F48A4"/>
    <w:rPr>
      <w:rFonts w:ascii="Arial" w:hAnsi="Arial"/>
      <w:lang w:eastAsia="ja-JP"/>
    </w:rPr>
  </w:style>
  <w:style w:type="character" w:customStyle="1" w:styleId="Heading8Char">
    <w:name w:val="Heading 8 Char"/>
    <w:link w:val="Heading8"/>
    <w:rsid w:val="001F48A4"/>
    <w:rPr>
      <w:rFonts w:ascii="Arial" w:hAnsi="Arial"/>
      <w:sz w:val="36"/>
      <w:lang w:eastAsia="ja-JP"/>
    </w:rPr>
  </w:style>
  <w:style w:type="character" w:customStyle="1" w:styleId="Heading9Char">
    <w:name w:val="Heading 9 Char"/>
    <w:link w:val="Heading9"/>
    <w:rsid w:val="001F48A4"/>
    <w:rPr>
      <w:rFonts w:ascii="Arial" w:hAnsi="Arial"/>
      <w:sz w:val="36"/>
      <w:lang w:eastAsia="ja-JP"/>
    </w:rPr>
  </w:style>
  <w:style w:type="character" w:styleId="HTMLCode">
    <w:name w:val="HTML Code"/>
    <w:uiPriority w:val="99"/>
    <w:unhideWhenUsed/>
    <w:rsid w:val="001F48A4"/>
    <w:rPr>
      <w:rFonts w:ascii="Courier New" w:eastAsia="Times New Roman" w:hAnsi="Courier New" w:cs="Courier New"/>
      <w:sz w:val="20"/>
      <w:szCs w:val="20"/>
    </w:rPr>
  </w:style>
  <w:style w:type="paragraph" w:styleId="IndexHeading">
    <w:name w:val="index heading"/>
    <w:basedOn w:val="Normal"/>
    <w:next w:val="Normal"/>
    <w:rsid w:val="001F48A4"/>
    <w:pPr>
      <w:pBdr>
        <w:top w:val="single" w:sz="12" w:space="0" w:color="auto"/>
      </w:pBdr>
      <w:spacing w:before="360" w:after="240"/>
    </w:pPr>
    <w:rPr>
      <w:b/>
      <w:i/>
      <w:sz w:val="26"/>
      <w:lang w:eastAsia="en-GB"/>
    </w:rPr>
  </w:style>
  <w:style w:type="paragraph" w:customStyle="1" w:styleId="LD">
    <w:name w:val="LD"/>
    <w:rsid w:val="001F48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F48A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F48A4"/>
    <w:rPr>
      <w:rFonts w:ascii="Calibri" w:eastAsia="Calibri" w:hAnsi="Calibri"/>
      <w:sz w:val="22"/>
      <w:szCs w:val="22"/>
      <w:lang w:val="x-none" w:eastAsia="en-US"/>
    </w:rPr>
  </w:style>
  <w:style w:type="paragraph" w:customStyle="1" w:styleId="NF">
    <w:name w:val="NF"/>
    <w:basedOn w:val="NO"/>
    <w:rsid w:val="001F48A4"/>
    <w:pPr>
      <w:keepNext/>
      <w:spacing w:after="0"/>
    </w:pPr>
    <w:rPr>
      <w:rFonts w:ascii="Arial" w:hAnsi="Arial"/>
      <w:sz w:val="18"/>
    </w:rPr>
  </w:style>
  <w:style w:type="paragraph" w:customStyle="1" w:styleId="NW">
    <w:name w:val="NW"/>
    <w:basedOn w:val="NO"/>
    <w:rsid w:val="001F48A4"/>
    <w:pPr>
      <w:spacing w:after="0"/>
    </w:pPr>
  </w:style>
  <w:style w:type="paragraph" w:customStyle="1" w:styleId="PL">
    <w:name w:val="PL"/>
    <w:link w:val="PLChar"/>
    <w:qFormat/>
    <w:rsid w:val="001F4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F48A4"/>
    <w:rPr>
      <w:rFonts w:ascii="Courier New" w:eastAsia="Batang" w:hAnsi="Courier New"/>
      <w:noProof/>
      <w:sz w:val="16"/>
      <w:shd w:val="clear" w:color="auto" w:fill="E6E6E6"/>
      <w:lang w:eastAsia="sv-SE"/>
    </w:rPr>
  </w:style>
  <w:style w:type="paragraph" w:styleId="PlainText">
    <w:name w:val="Plain Text"/>
    <w:basedOn w:val="Normal"/>
    <w:link w:val="PlainTextChar"/>
    <w:rsid w:val="001F48A4"/>
    <w:rPr>
      <w:rFonts w:ascii="Courier New" w:hAnsi="Courier New"/>
      <w:lang w:val="nb-NO"/>
    </w:rPr>
  </w:style>
  <w:style w:type="character" w:customStyle="1" w:styleId="PlainTextChar">
    <w:name w:val="Plain Text Char"/>
    <w:link w:val="PlainText"/>
    <w:rsid w:val="001F48A4"/>
    <w:rPr>
      <w:rFonts w:ascii="Courier New" w:hAnsi="Courier New"/>
      <w:lang w:val="nb-NO" w:eastAsia="ja-JP"/>
    </w:rPr>
  </w:style>
  <w:style w:type="character" w:styleId="Strong">
    <w:name w:val="Strong"/>
    <w:uiPriority w:val="22"/>
    <w:qFormat/>
    <w:rsid w:val="001F48A4"/>
    <w:rPr>
      <w:b/>
      <w:bCs/>
    </w:rPr>
  </w:style>
  <w:style w:type="table" w:styleId="TableGrid">
    <w:name w:val="Table Grid"/>
    <w:basedOn w:val="TableNormal"/>
    <w:uiPriority w:val="39"/>
    <w:rsid w:val="001F48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F48A4"/>
    <w:rPr>
      <w:rFonts w:ascii="Arial" w:hAnsi="Arial"/>
      <w:sz w:val="18"/>
      <w:lang w:val="x-none" w:eastAsia="x-none"/>
    </w:rPr>
  </w:style>
  <w:style w:type="character" w:customStyle="1" w:styleId="TAHCar">
    <w:name w:val="TAH Car"/>
    <w:link w:val="TAH"/>
    <w:locked/>
    <w:rsid w:val="001F48A4"/>
    <w:rPr>
      <w:rFonts w:ascii="Arial" w:hAnsi="Arial"/>
      <w:b/>
      <w:sz w:val="18"/>
      <w:lang w:val="x-none" w:eastAsia="x-none"/>
    </w:rPr>
  </w:style>
  <w:style w:type="character" w:customStyle="1" w:styleId="THChar">
    <w:name w:val="TH Char"/>
    <w:link w:val="TH"/>
    <w:rsid w:val="001F48A4"/>
    <w:rPr>
      <w:rFonts w:ascii="Arial" w:hAnsi="Arial"/>
      <w:b/>
      <w:lang w:val="x-none" w:eastAsia="x-none"/>
    </w:rPr>
  </w:style>
  <w:style w:type="paragraph" w:customStyle="1" w:styleId="TAJ">
    <w:name w:val="TAJ"/>
    <w:basedOn w:val="TH"/>
    <w:rsid w:val="001F48A4"/>
  </w:style>
  <w:style w:type="paragraph" w:customStyle="1" w:styleId="TALCharChar">
    <w:name w:val="TAL Char Char"/>
    <w:basedOn w:val="Normal"/>
    <w:link w:val="TALCharCharChar"/>
    <w:rsid w:val="001F48A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F48A4"/>
    <w:rPr>
      <w:rFonts w:ascii="Arial" w:eastAsia="Malgun Gothic" w:hAnsi="Arial"/>
      <w:sz w:val="18"/>
      <w:lang w:val="x-none" w:eastAsia="x-none"/>
    </w:rPr>
  </w:style>
  <w:style w:type="character" w:customStyle="1" w:styleId="TFChar">
    <w:name w:val="TF Char"/>
    <w:link w:val="TF"/>
    <w:rsid w:val="001F48A4"/>
    <w:rPr>
      <w:rFonts w:ascii="Arial" w:hAnsi="Arial"/>
      <w:b/>
      <w:lang w:val="x-none" w:eastAsia="x-none"/>
    </w:rPr>
  </w:style>
  <w:style w:type="paragraph" w:styleId="ListContinue">
    <w:name w:val="List Continue"/>
    <w:basedOn w:val="Normal"/>
    <w:rsid w:val="001F48A4"/>
    <w:pPr>
      <w:spacing w:after="120"/>
      <w:ind w:left="283"/>
      <w:contextualSpacing/>
    </w:pPr>
    <w:rPr>
      <w:rFonts w:ascii="Arial" w:hAnsi="Arial"/>
    </w:rPr>
  </w:style>
  <w:style w:type="paragraph" w:styleId="ListContinue2">
    <w:name w:val="List Continue 2"/>
    <w:basedOn w:val="Normal"/>
    <w:rsid w:val="001F48A4"/>
    <w:pPr>
      <w:spacing w:after="120"/>
      <w:ind w:left="566"/>
      <w:contextualSpacing/>
    </w:pPr>
    <w:rPr>
      <w:rFonts w:ascii="Arial" w:hAnsi="Arial"/>
    </w:rPr>
  </w:style>
  <w:style w:type="paragraph" w:styleId="ListNumber3">
    <w:name w:val="List Number 3"/>
    <w:basedOn w:val="ListNumber2"/>
    <w:rsid w:val="001F48A4"/>
    <w:pPr>
      <w:numPr>
        <w:numId w:val="10"/>
      </w:numPr>
      <w:contextualSpacing/>
    </w:pPr>
  </w:style>
  <w:style w:type="character" w:styleId="UnresolvedMention">
    <w:name w:val="Unresolved Mention"/>
    <w:basedOn w:val="DefaultParagraphFont"/>
    <w:uiPriority w:val="99"/>
    <w:semiHidden/>
    <w:unhideWhenUsed/>
    <w:rsid w:val="00BB0C4C"/>
    <w:rPr>
      <w:color w:val="605E5C"/>
      <w:shd w:val="clear" w:color="auto" w:fill="E1DFDD"/>
    </w:rPr>
  </w:style>
  <w:style w:type="character" w:customStyle="1" w:styleId="TACChar">
    <w:name w:val="TAC Char"/>
    <w:link w:val="TAC"/>
    <w:locked/>
    <w:rsid w:val="007406AA"/>
    <w:rPr>
      <w:rFonts w:ascii="Arial" w:hAnsi="Arial"/>
      <w:sz w:val="18"/>
      <w:lang w:val="x-none" w:eastAsia="x-none"/>
    </w:rPr>
  </w:style>
  <w:style w:type="paragraph" w:styleId="Revision">
    <w:name w:val="Revision"/>
    <w:hidden/>
    <w:uiPriority w:val="99"/>
    <w:semiHidden/>
    <w:rsid w:val="00B96763"/>
    <w:rPr>
      <w:rFonts w:ascii="Times New Roman" w:hAnsi="Times New Roman"/>
      <w:lang w:eastAsia="ja-JP"/>
    </w:rPr>
  </w:style>
  <w:style w:type="paragraph" w:customStyle="1" w:styleId="paragraph">
    <w:name w:val="paragraph"/>
    <w:basedOn w:val="Normal"/>
    <w:rsid w:val="0004532F"/>
    <w:pPr>
      <w:overflowPunct/>
      <w:autoSpaceDE/>
      <w:autoSpaceDN/>
      <w:adjustRightInd/>
      <w:spacing w:before="100" w:beforeAutospacing="1" w:after="100" w:afterAutospacing="1"/>
      <w:textAlignment w:val="auto"/>
    </w:pPr>
    <w:rPr>
      <w:sz w:val="24"/>
      <w:szCs w:val="24"/>
      <w:lang w:val="sv-SE" w:eastAsia="sv-SE"/>
    </w:rPr>
  </w:style>
  <w:style w:type="character" w:customStyle="1" w:styleId="normaltextrun">
    <w:name w:val="normaltextrun"/>
    <w:basedOn w:val="DefaultParagraphFont"/>
    <w:rsid w:val="0004532F"/>
  </w:style>
  <w:style w:type="character" w:customStyle="1" w:styleId="eop">
    <w:name w:val="eop"/>
    <w:basedOn w:val="DefaultParagraphFont"/>
    <w:rsid w:val="00045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527513">
      <w:bodyDiv w:val="1"/>
      <w:marLeft w:val="0"/>
      <w:marRight w:val="0"/>
      <w:marTop w:val="0"/>
      <w:marBottom w:val="0"/>
      <w:divBdr>
        <w:top w:val="none" w:sz="0" w:space="0" w:color="auto"/>
        <w:left w:val="none" w:sz="0" w:space="0" w:color="auto"/>
        <w:bottom w:val="none" w:sz="0" w:space="0" w:color="auto"/>
        <w:right w:val="none" w:sz="0" w:space="0" w:color="auto"/>
      </w:divBdr>
    </w:div>
    <w:div w:id="38267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er\OneDrive%20-%20Ericsson%20AB\Desktop\SWEA%20Working%20Areas\RAN1_94bis%20Chengdu\Contributions_NR\7.2.5%20RIM\R1-xxxxxx%20RS%20evaluation%20of%20cas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EE55F-44D8-4A3D-83F4-EC4F46745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RS evaluation of case 1</Template>
  <TotalTime>456</TotalTime>
  <Pages>7</Pages>
  <Words>2081</Words>
  <Characters>11030</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Håkan Björkegren</dc:creator>
  <cp:keywords>3GPP; Ericsson; TDoc</cp:keywords>
  <dc:description/>
  <cp:lastModifiedBy>Mårten S</cp:lastModifiedBy>
  <cp:revision>296</cp:revision>
  <cp:lastPrinted>2008-01-31T07:09:00Z</cp:lastPrinted>
  <dcterms:created xsi:type="dcterms:W3CDTF">2018-09-18T09:06:00Z</dcterms:created>
  <dcterms:modified xsi:type="dcterms:W3CDTF">2018-09-28T13:08:00Z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